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B9609" w14:textId="7DE16A64" w:rsidR="00A64F11" w:rsidRDefault="004F2E5B" w:rsidP="004F2E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GoBack"/>
      <w:r w:rsidRPr="004F2E5B">
        <w:rPr>
          <w:rFonts w:ascii="Times New Roman" w:hAnsi="Times New Roman" w:cs="Times New Roman"/>
          <w:bCs/>
          <w:sz w:val="28"/>
          <w:szCs w:val="28"/>
        </w:rPr>
        <w:t>П</w:t>
      </w:r>
      <w:r w:rsidR="00A64F11" w:rsidRPr="004F2E5B">
        <w:rPr>
          <w:rFonts w:ascii="Times New Roman" w:hAnsi="Times New Roman" w:cs="Times New Roman"/>
          <w:sz w:val="28"/>
          <w:szCs w:val="28"/>
        </w:rPr>
        <w:t>орядок введения временного ограничения движения транспортных средств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6E346FCB" w14:textId="77777777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75BF7E" w14:textId="1F39E394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Иркутского района характеризуется плотной застройкой и вдоль домов зачастую пролегают местные автомобильные дороги, движение по которым является оживлённым, в следствие чего в воздух возле домов поднимаются настоящие пыльные бури. Такое положение дел жителей не устраивает и в прокуратуру района поступает значительное количество обращений, в которых граждане просят принять меры к ограничению движения транспортных средств. </w:t>
      </w:r>
    </w:p>
    <w:p w14:paraId="71E07DC1" w14:textId="48FF4125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В связи с изложенным необходимо разъяснить, что </w:t>
      </w:r>
      <w:r w:rsidRPr="004F2E5B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соответствии с ч. 3 ст. 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 </w:t>
      </w:r>
    </w:p>
    <w:p w14:paraId="4C4556D0" w14:textId="77777777" w:rsidR="004F2E5B" w:rsidRPr="004F2E5B" w:rsidRDefault="004F2E5B" w:rsidP="004F2E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Постановлением Правительства Иркутской области от 11.05.2012 № 233-пп установлен порядок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Иркутской области (далее – Порядок). </w:t>
      </w:r>
    </w:p>
    <w:p w14:paraId="1B205397" w14:textId="77777777" w:rsidR="004F2E5B" w:rsidRPr="004F2E5B" w:rsidRDefault="004F2E5B" w:rsidP="004F2E5B">
      <w:pPr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В соответствии с п. 2 Порядка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устанавливаются: при строительстве, реконструкции, капитальном ремонте и ремонте автомобильных дорог регионального или межмуниципального, местного значения в Иркутской области (далее - автомобильные дороги); в период возникновения неблагоприятных природно-климатических условий, в случае снижения несущей способности конструктивных элементов автомобильных дорог, их участков; в период повышенной интенсивности движения транспортных средств накануне нерабочих праздничных и выходных дней, в нерабочие праздничные и выходные дни, а также в часы максимальной загрузки автомобильных дорог; в целях обеспечения эффективности организации дорожного движения в соответствии с Федеральным законом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Федерации»; в целях повышения их пропускной способности, законами Иркутской области (в границах населённых пунктов). </w:t>
      </w:r>
    </w:p>
    <w:p w14:paraId="42337C28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 xml:space="preserve">Дополнительные основания для введения временного ограничения и прекращения движения по автомобильным дорогам установлены п. 21 Порядка. </w:t>
      </w:r>
    </w:p>
    <w:p w14:paraId="4C2EDC21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Так,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в целях обеспечения безопасности дорожного движения вводятся: при предупреждении и ликвидации чрезвычайных ситуаций; при аварийных ситуациях на автомобильных дорогах; при выполнении работ по содержанию автомобильных дорог, когда такие работы создают угрозу безопасности дорожного движения; в случае выявления дефектов и повреждений конструктивных элементов автомобильных дорог, создающих угрозу безопасности дорожного движения; при проведении публичных и массовых мероприятий как непосредственно на сети автомобильных дорог (спортивные мероприятия и культурные мероприятия, кино- и фотосъемка, массовые гуляния, ярмарки, спортивные кроссы, велопробеги, массовые шествия и иные подобные мероприятия), так и на объектах вне сети автомобильных дорог (концерты, 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международные и национальные спортивные мероприятия и иные подобные мероприятия).</w:t>
      </w:r>
    </w:p>
    <w:p w14:paraId="5B44B391" w14:textId="0CB47144" w:rsidR="00A64F11" w:rsidRPr="004F2E5B" w:rsidRDefault="004F2E5B" w:rsidP="004F2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изложенным, установить ограничение движения транспортных средств возможно лишь при наличии вышеуказанных условий. </w:t>
      </w:r>
    </w:p>
    <w:sectPr w:rsidR="00A64F11" w:rsidRPr="004F2E5B" w:rsidSect="004F2E5B">
      <w:pgSz w:w="11906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11"/>
    <w:rsid w:val="004F2E5B"/>
    <w:rsid w:val="00A6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CDBB"/>
  <w15:chartTrackingRefBased/>
  <w15:docId w15:val="{EF11C8AD-9D1A-401A-B6B9-04F60B10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Беркут</dc:creator>
  <cp:keywords/>
  <dc:description/>
  <cp:lastModifiedBy>Пузанков Александр Романович</cp:lastModifiedBy>
  <cp:revision>2</cp:revision>
  <dcterms:created xsi:type="dcterms:W3CDTF">2024-10-31T08:34:00Z</dcterms:created>
  <dcterms:modified xsi:type="dcterms:W3CDTF">2024-10-31T08:34:00Z</dcterms:modified>
</cp:coreProperties>
</file>