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D0F70" w14:textId="4901AE87" w:rsidR="00760E2C" w:rsidRPr="00BB1885" w:rsidRDefault="006012D7" w:rsidP="007055D2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03.04.2024</w:t>
      </w:r>
      <w:r w:rsidR="00950373">
        <w:rPr>
          <w:rFonts w:cs="Arial"/>
          <w:b/>
          <w:bCs/>
          <w:kern w:val="28"/>
          <w:sz w:val="32"/>
          <w:szCs w:val="32"/>
        </w:rPr>
        <w:t xml:space="preserve"> </w:t>
      </w:r>
      <w:r w:rsidR="000E3CDA">
        <w:rPr>
          <w:rFonts w:cs="Arial"/>
          <w:b/>
          <w:bCs/>
          <w:kern w:val="28"/>
          <w:sz w:val="32"/>
          <w:szCs w:val="32"/>
        </w:rPr>
        <w:t>г</w:t>
      </w:r>
      <w:r w:rsidR="00760E2C" w:rsidRPr="00BB1885">
        <w:rPr>
          <w:rFonts w:cs="Arial"/>
          <w:b/>
          <w:bCs/>
          <w:kern w:val="28"/>
          <w:sz w:val="32"/>
          <w:szCs w:val="32"/>
        </w:rPr>
        <w:t>. №</w:t>
      </w:r>
      <w:r>
        <w:rPr>
          <w:rFonts w:cs="Arial"/>
          <w:b/>
          <w:bCs/>
          <w:kern w:val="28"/>
          <w:sz w:val="32"/>
          <w:szCs w:val="32"/>
        </w:rPr>
        <w:t xml:space="preserve"> 42</w:t>
      </w:r>
    </w:p>
    <w:p w14:paraId="459A8AC2" w14:textId="77777777" w:rsidR="00265679" w:rsidRPr="00265679" w:rsidRDefault="00265679" w:rsidP="00265679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265679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14:paraId="54CA0E04" w14:textId="77777777" w:rsidR="00265679" w:rsidRPr="00265679" w:rsidRDefault="00265679" w:rsidP="00265679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265679">
        <w:rPr>
          <w:rFonts w:cs="Arial"/>
          <w:b/>
          <w:bCs/>
          <w:kern w:val="28"/>
          <w:sz w:val="32"/>
          <w:szCs w:val="32"/>
        </w:rPr>
        <w:t>ИРКУТСКАЯ ОБЛАСТЬ</w:t>
      </w:r>
    </w:p>
    <w:p w14:paraId="66888B9D" w14:textId="77777777" w:rsidR="00265679" w:rsidRPr="00265679" w:rsidRDefault="00265679" w:rsidP="00265679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265679">
        <w:rPr>
          <w:rFonts w:cs="Arial"/>
          <w:b/>
          <w:bCs/>
          <w:kern w:val="28"/>
          <w:sz w:val="32"/>
          <w:szCs w:val="32"/>
        </w:rPr>
        <w:t>ИРКУТСКИЙ МУНИЦИПАЛЬНЫЙ РАЙОН</w:t>
      </w:r>
    </w:p>
    <w:p w14:paraId="1F60EFE9" w14:textId="77777777" w:rsidR="00265679" w:rsidRPr="00265679" w:rsidRDefault="00265679" w:rsidP="00265679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265679">
        <w:rPr>
          <w:rFonts w:cs="Arial"/>
          <w:b/>
          <w:bCs/>
          <w:kern w:val="28"/>
          <w:sz w:val="32"/>
          <w:szCs w:val="32"/>
        </w:rPr>
        <w:t>НИКОЛЬСКОЕ СЕЛЬСКОЕ ПОСЕЛЕНИЕ</w:t>
      </w:r>
    </w:p>
    <w:p w14:paraId="64E08A5F" w14:textId="77777777" w:rsidR="00265679" w:rsidRPr="00265679" w:rsidRDefault="00265679" w:rsidP="00265679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265679">
        <w:rPr>
          <w:rFonts w:cs="Arial"/>
          <w:b/>
          <w:bCs/>
          <w:kern w:val="28"/>
          <w:sz w:val="32"/>
          <w:szCs w:val="32"/>
        </w:rPr>
        <w:t>АДМИНИСТРАЦИЯ</w:t>
      </w:r>
    </w:p>
    <w:p w14:paraId="3B05578E" w14:textId="1529385B" w:rsidR="00950373" w:rsidRDefault="00265679" w:rsidP="00265679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265679">
        <w:rPr>
          <w:rFonts w:cs="Arial"/>
          <w:b/>
          <w:bCs/>
          <w:kern w:val="28"/>
          <w:sz w:val="32"/>
          <w:szCs w:val="32"/>
        </w:rPr>
        <w:t>ПОСТАНОВЛЕНИЕ</w:t>
      </w:r>
      <w:r w:rsidRPr="00265679">
        <w:rPr>
          <w:rFonts w:cs="Arial"/>
          <w:b/>
          <w:bCs/>
          <w:kern w:val="28"/>
          <w:sz w:val="32"/>
          <w:szCs w:val="32"/>
        </w:rPr>
        <w:cr/>
      </w:r>
    </w:p>
    <w:p w14:paraId="37CA1F4C" w14:textId="6FB4957A" w:rsidR="00CF6034" w:rsidRDefault="00950373" w:rsidP="00D05E73">
      <w:pPr>
        <w:ind w:firstLine="0"/>
        <w:jc w:val="center"/>
        <w:rPr>
          <w:b/>
        </w:rPr>
      </w:pPr>
      <w:r>
        <w:rPr>
          <w:rFonts w:cs="Arial"/>
          <w:b/>
          <w:bCs/>
          <w:kern w:val="28"/>
          <w:sz w:val="32"/>
          <w:szCs w:val="32"/>
        </w:rPr>
        <w:t>ОБ УТВЕ</w:t>
      </w:r>
      <w:r w:rsidR="003F00B7">
        <w:rPr>
          <w:rFonts w:cs="Arial"/>
          <w:b/>
          <w:bCs/>
          <w:kern w:val="28"/>
          <w:sz w:val="32"/>
          <w:szCs w:val="32"/>
        </w:rPr>
        <w:t>Р</w:t>
      </w:r>
      <w:r>
        <w:rPr>
          <w:rFonts w:cs="Arial"/>
          <w:b/>
          <w:bCs/>
          <w:kern w:val="28"/>
          <w:sz w:val="32"/>
          <w:szCs w:val="32"/>
        </w:rPr>
        <w:t>ЖДЕНИИ РЕГЛАМЕНТА РА</w:t>
      </w:r>
      <w:r w:rsidR="00432F1A">
        <w:rPr>
          <w:rFonts w:cs="Arial"/>
          <w:b/>
          <w:bCs/>
          <w:kern w:val="28"/>
          <w:sz w:val="32"/>
          <w:szCs w:val="32"/>
        </w:rPr>
        <w:t>Б</w:t>
      </w:r>
      <w:r>
        <w:rPr>
          <w:rFonts w:cs="Arial"/>
          <w:b/>
          <w:bCs/>
          <w:kern w:val="28"/>
          <w:sz w:val="32"/>
          <w:szCs w:val="32"/>
        </w:rPr>
        <w:t>ОТЫ</w:t>
      </w:r>
      <w:r w:rsidR="00D05E73">
        <w:rPr>
          <w:rFonts w:cs="Arial"/>
          <w:b/>
          <w:bCs/>
          <w:kern w:val="28"/>
          <w:sz w:val="32"/>
          <w:szCs w:val="32"/>
        </w:rPr>
        <w:t xml:space="preserve"> </w:t>
      </w:r>
      <w:r>
        <w:rPr>
          <w:rFonts w:cs="Arial"/>
          <w:b/>
          <w:bCs/>
          <w:kern w:val="28"/>
          <w:sz w:val="32"/>
          <w:szCs w:val="32"/>
        </w:rPr>
        <w:t xml:space="preserve">СОГЛАСИТЕЛЬНОЙ КОМИССИИ ПО СОГЛАСОВАНИЮ МЕСТОПОЛОЖЕНИЯ ГРАНИЦ ЗЕМЕЛЬНЫХ УЧАСТКОВ ПРИ ВЫПОЛНЕНИИ КОМПЛЕКСНЫХ КАДАСТРОВЫХ РАБОТ НА ТЕРРИТОРИИ </w:t>
      </w:r>
      <w:r w:rsidR="00A11F89">
        <w:rPr>
          <w:rFonts w:cs="Arial"/>
          <w:b/>
          <w:bCs/>
          <w:kern w:val="28"/>
          <w:sz w:val="32"/>
          <w:szCs w:val="32"/>
        </w:rPr>
        <w:t>НИКОЛЬСКОГО</w:t>
      </w:r>
      <w:r>
        <w:rPr>
          <w:rFonts w:cs="Arial"/>
          <w:b/>
          <w:bCs/>
          <w:kern w:val="28"/>
          <w:sz w:val="32"/>
          <w:szCs w:val="32"/>
        </w:rPr>
        <w:t xml:space="preserve"> МУНИЦИПАЛЬНОГО ОБРАЗОВАНИЯ </w:t>
      </w:r>
    </w:p>
    <w:p w14:paraId="601F7F9F" w14:textId="77777777" w:rsidR="00950373" w:rsidRPr="005D089D" w:rsidRDefault="00950373" w:rsidP="00CF6034">
      <w:pPr>
        <w:jc w:val="center"/>
        <w:rPr>
          <w:b/>
        </w:rPr>
      </w:pPr>
    </w:p>
    <w:p w14:paraId="682BC15E" w14:textId="62518532" w:rsidR="00583BE0" w:rsidRPr="00A11F89" w:rsidRDefault="00950373" w:rsidP="00A11F89">
      <w:pPr>
        <w:pStyle w:val="ConsPlusNormal"/>
        <w:ind w:firstLine="709"/>
        <w:jc w:val="both"/>
        <w:rPr>
          <w:sz w:val="24"/>
          <w:szCs w:val="24"/>
        </w:rPr>
      </w:pPr>
      <w:r w:rsidRPr="00950373">
        <w:rPr>
          <w:sz w:val="24"/>
          <w:szCs w:val="24"/>
        </w:rPr>
        <w:t xml:space="preserve">В целях проведения комплексных кадастровых работ на территории </w:t>
      </w:r>
      <w:r w:rsidR="00D05E73">
        <w:rPr>
          <w:sz w:val="24"/>
          <w:szCs w:val="24"/>
        </w:rPr>
        <w:t>Никольского муниципального образования</w:t>
      </w:r>
      <w:r w:rsidRPr="00950373">
        <w:rPr>
          <w:sz w:val="24"/>
          <w:szCs w:val="24"/>
        </w:rPr>
        <w:t xml:space="preserve">, руководствуясь </w:t>
      </w:r>
      <w:hyperlink r:id="rId8" w:history="1">
        <w:r w:rsidRPr="00950373">
          <w:rPr>
            <w:rStyle w:val="ae"/>
            <w:color w:val="auto"/>
            <w:sz w:val="24"/>
            <w:szCs w:val="24"/>
          </w:rPr>
          <w:t>частью 5 статьи 42.10</w:t>
        </w:r>
      </w:hyperlink>
      <w:r w:rsidRPr="00950373">
        <w:rPr>
          <w:sz w:val="24"/>
          <w:szCs w:val="24"/>
        </w:rPr>
        <w:t xml:space="preserve"> Федерального закона от 24 июля 2007 года N 221-ФЗ "О кадастровой деятельности", пунктом 36 части 1 статьи 15 Федерального закона от 06.10.2003 № 131-ФЗ «Об общих принципах организации местного самоуправления в Российской Федерации», </w:t>
      </w:r>
      <w:r w:rsidR="00D05E73">
        <w:rPr>
          <w:sz w:val="24"/>
          <w:szCs w:val="24"/>
        </w:rPr>
        <w:t>Уставом Никольского муниципального образовани</w:t>
      </w:r>
      <w:r w:rsidR="00265679">
        <w:rPr>
          <w:sz w:val="24"/>
          <w:szCs w:val="24"/>
        </w:rPr>
        <w:t xml:space="preserve">я, администрация Никольского муниципального образования </w:t>
      </w:r>
    </w:p>
    <w:p w14:paraId="71A6239D" w14:textId="35009D72" w:rsidR="002959EC" w:rsidRPr="00950373" w:rsidRDefault="00CF6034" w:rsidP="002959EC">
      <w:pPr>
        <w:spacing w:before="100" w:beforeAutospacing="1" w:after="100" w:afterAutospacing="1"/>
        <w:jc w:val="center"/>
        <w:rPr>
          <w:rFonts w:cs="Arial"/>
          <w:b/>
        </w:rPr>
      </w:pPr>
      <w:r w:rsidRPr="00950373">
        <w:rPr>
          <w:rFonts w:cs="Arial"/>
          <w:b/>
        </w:rPr>
        <w:t>ПОСТАНОВЛЯ</w:t>
      </w:r>
      <w:r w:rsidR="00265679">
        <w:rPr>
          <w:rFonts w:cs="Arial"/>
          <w:b/>
        </w:rPr>
        <w:t>ЕТ</w:t>
      </w:r>
      <w:r w:rsidRPr="00950373">
        <w:rPr>
          <w:rFonts w:cs="Arial"/>
          <w:b/>
        </w:rPr>
        <w:t>:</w:t>
      </w:r>
    </w:p>
    <w:p w14:paraId="619F737F" w14:textId="09DA3526" w:rsidR="00950373" w:rsidRPr="00494565" w:rsidRDefault="00950373" w:rsidP="00494565">
      <w:pPr>
        <w:pStyle w:val="a5"/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50373">
        <w:rPr>
          <w:rFonts w:ascii="Arial" w:eastAsia="Calibri" w:hAnsi="Arial" w:cs="Arial"/>
          <w:sz w:val="24"/>
          <w:szCs w:val="24"/>
          <w:lang w:eastAsia="ar-SA"/>
        </w:rPr>
        <w:t xml:space="preserve"> Утвер</w:t>
      </w:r>
      <w:r w:rsidRPr="00950373">
        <w:rPr>
          <w:rFonts w:ascii="Arial" w:hAnsi="Arial" w:cs="Arial"/>
          <w:sz w:val="24"/>
          <w:szCs w:val="24"/>
        </w:rPr>
        <w:t xml:space="preserve">дить регламент работы согласительной комиссии по согласованию местоположения границ земельных участков при выполнении комплексных кадастровых работ на территории </w:t>
      </w:r>
      <w:r w:rsidR="00A11F89">
        <w:rPr>
          <w:rFonts w:ascii="Arial" w:hAnsi="Arial" w:cs="Arial"/>
          <w:sz w:val="24"/>
          <w:szCs w:val="24"/>
        </w:rPr>
        <w:t>Никольского</w:t>
      </w:r>
      <w:r w:rsidRPr="00950373">
        <w:rPr>
          <w:rFonts w:ascii="Arial" w:hAnsi="Arial" w:cs="Arial"/>
          <w:sz w:val="24"/>
          <w:szCs w:val="24"/>
        </w:rPr>
        <w:t xml:space="preserve"> муниципального образования Иркутского районного муниципального образования (</w:t>
      </w:r>
      <w:r w:rsidR="00494565">
        <w:rPr>
          <w:rFonts w:ascii="Arial" w:hAnsi="Arial" w:cs="Arial"/>
          <w:sz w:val="24"/>
          <w:szCs w:val="24"/>
        </w:rPr>
        <w:t>Приложение 1</w:t>
      </w:r>
      <w:r w:rsidRPr="00950373">
        <w:rPr>
          <w:rFonts w:ascii="Arial" w:hAnsi="Arial" w:cs="Arial"/>
          <w:sz w:val="24"/>
          <w:szCs w:val="24"/>
        </w:rPr>
        <w:t>).</w:t>
      </w:r>
    </w:p>
    <w:p w14:paraId="5FFCC5AF" w14:textId="76974FAC" w:rsidR="00950373" w:rsidRPr="00494565" w:rsidRDefault="00950373" w:rsidP="00494565">
      <w:pPr>
        <w:pStyle w:val="a5"/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50373">
        <w:rPr>
          <w:rFonts w:ascii="Arial" w:hAnsi="Arial" w:cs="Arial"/>
          <w:sz w:val="24"/>
          <w:szCs w:val="24"/>
        </w:rPr>
        <w:t xml:space="preserve">Настоящее постановление подлежит опубликованию (обнародованию) на сайте администрации </w:t>
      </w:r>
      <w:r w:rsidR="00A11F89">
        <w:rPr>
          <w:rFonts w:ascii="Arial" w:hAnsi="Arial" w:cs="Arial"/>
          <w:sz w:val="24"/>
          <w:szCs w:val="24"/>
        </w:rPr>
        <w:t>Никольского</w:t>
      </w:r>
      <w:r w:rsidRPr="00950373">
        <w:rPr>
          <w:rFonts w:ascii="Arial" w:hAnsi="Arial" w:cs="Arial"/>
          <w:sz w:val="24"/>
          <w:szCs w:val="24"/>
        </w:rPr>
        <w:t xml:space="preserve"> муниципального образования: </w:t>
      </w:r>
      <w:hyperlink r:id="rId9" w:history="1">
        <w:r w:rsidR="00A11F89" w:rsidRPr="005D2A52">
          <w:rPr>
            <w:rStyle w:val="ae"/>
            <w:rFonts w:ascii="Arial" w:hAnsi="Arial" w:cs="Arial"/>
            <w:sz w:val="24"/>
            <w:szCs w:val="24"/>
            <w:lang w:val="en-US"/>
          </w:rPr>
          <w:t>www</w:t>
        </w:r>
        <w:r w:rsidR="00A11F89" w:rsidRPr="005D2A52">
          <w:rPr>
            <w:rStyle w:val="ae"/>
            <w:rFonts w:ascii="Arial" w:hAnsi="Arial" w:cs="Arial"/>
            <w:sz w:val="24"/>
            <w:szCs w:val="24"/>
          </w:rPr>
          <w:t>.никольское-</w:t>
        </w:r>
        <w:proofErr w:type="spellStart"/>
        <w:r w:rsidR="00A11F89" w:rsidRPr="005D2A52">
          <w:rPr>
            <w:rStyle w:val="ae"/>
            <w:rFonts w:ascii="Arial" w:hAnsi="Arial" w:cs="Arial"/>
            <w:sz w:val="24"/>
            <w:szCs w:val="24"/>
          </w:rPr>
          <w:t>мо.рф</w:t>
        </w:r>
        <w:proofErr w:type="spellEnd"/>
        <w:r w:rsidR="00A11F89" w:rsidRPr="005D2A52">
          <w:rPr>
            <w:rStyle w:val="ae"/>
            <w:rFonts w:ascii="Arial" w:hAnsi="Arial" w:cs="Arial"/>
            <w:sz w:val="24"/>
            <w:szCs w:val="24"/>
          </w:rPr>
          <w:t>.</w:t>
        </w:r>
      </w:hyperlink>
    </w:p>
    <w:p w14:paraId="7F38B4F8" w14:textId="77777777" w:rsidR="00950373" w:rsidRPr="00950373" w:rsidRDefault="00950373" w:rsidP="00950373">
      <w:pPr>
        <w:pStyle w:val="a5"/>
        <w:numPr>
          <w:ilvl w:val="0"/>
          <w:numId w:val="11"/>
        </w:numPr>
        <w:ind w:left="1134" w:hanging="364"/>
        <w:rPr>
          <w:rFonts w:ascii="Arial" w:hAnsi="Arial" w:cs="Arial"/>
          <w:sz w:val="24"/>
          <w:szCs w:val="24"/>
        </w:rPr>
      </w:pPr>
      <w:r w:rsidRPr="00950373">
        <w:rPr>
          <w:rFonts w:ascii="Arial" w:hAnsi="Arial" w:cs="Arial"/>
          <w:sz w:val="24"/>
          <w:szCs w:val="24"/>
        </w:rPr>
        <w:t>Контроль за выполнением данного постановления оставляю за собой.</w:t>
      </w:r>
    </w:p>
    <w:p w14:paraId="3D838B99" w14:textId="77777777" w:rsidR="00950373" w:rsidRPr="00950373" w:rsidRDefault="00950373" w:rsidP="00950373">
      <w:pPr>
        <w:widowControl w:val="0"/>
        <w:autoSpaceDE w:val="0"/>
        <w:autoSpaceDN w:val="0"/>
        <w:adjustRightInd w:val="0"/>
        <w:ind w:firstLine="720"/>
        <w:rPr>
          <w:rFonts w:eastAsia="Calibri" w:cs="Arial"/>
          <w:lang w:eastAsia="ar-SA"/>
        </w:rPr>
      </w:pPr>
    </w:p>
    <w:p w14:paraId="7A8F5002" w14:textId="77777777" w:rsidR="007055D2" w:rsidRPr="00A24DC4" w:rsidRDefault="007055D2" w:rsidP="00950373">
      <w:pPr>
        <w:ind w:firstLine="0"/>
        <w:rPr>
          <w:rFonts w:cs="Arial"/>
        </w:rPr>
      </w:pPr>
    </w:p>
    <w:p w14:paraId="66FD5E5A" w14:textId="4CB2B5C3" w:rsidR="002959EC" w:rsidRDefault="00401078" w:rsidP="007055D2">
      <w:pPr>
        <w:ind w:firstLine="0"/>
        <w:rPr>
          <w:rFonts w:cs="Arial"/>
          <w:bCs/>
        </w:rPr>
      </w:pPr>
      <w:r>
        <w:rPr>
          <w:rFonts w:cs="Arial"/>
        </w:rPr>
        <w:t>Глава</w:t>
      </w:r>
      <w:r w:rsidR="00CF6034" w:rsidRPr="00A24DC4">
        <w:rPr>
          <w:rFonts w:cs="Arial"/>
        </w:rPr>
        <w:t xml:space="preserve"> </w:t>
      </w:r>
      <w:r w:rsidR="00A11F89">
        <w:rPr>
          <w:rFonts w:cs="Arial"/>
          <w:bCs/>
        </w:rPr>
        <w:t>Никольского</w:t>
      </w:r>
    </w:p>
    <w:p w14:paraId="211985D4" w14:textId="2D059904" w:rsidR="00A24DC4" w:rsidRPr="00A24DC4" w:rsidRDefault="00A11F89" w:rsidP="007055D2">
      <w:pPr>
        <w:ind w:firstLine="0"/>
        <w:rPr>
          <w:rFonts w:cs="Arial"/>
        </w:rPr>
      </w:pPr>
      <w:r>
        <w:rPr>
          <w:rFonts w:cs="Arial"/>
        </w:rPr>
        <w:t>м</w:t>
      </w:r>
      <w:r w:rsidR="00CF6034" w:rsidRPr="00A24DC4">
        <w:rPr>
          <w:rFonts w:cs="Arial"/>
        </w:rPr>
        <w:t>униципального образования</w:t>
      </w:r>
      <w:r w:rsidR="002959EC">
        <w:rPr>
          <w:rFonts w:cs="Arial"/>
        </w:rPr>
        <w:tab/>
      </w:r>
      <w:r w:rsidR="007055D2">
        <w:rPr>
          <w:rFonts w:cs="Arial"/>
        </w:rPr>
        <w:tab/>
      </w:r>
      <w:r w:rsidR="007055D2">
        <w:rPr>
          <w:rFonts w:cs="Arial"/>
        </w:rPr>
        <w:tab/>
      </w:r>
      <w:r w:rsidR="007055D2">
        <w:rPr>
          <w:rFonts w:cs="Arial"/>
        </w:rPr>
        <w:tab/>
      </w:r>
      <w:r w:rsidR="007055D2">
        <w:rPr>
          <w:rFonts w:cs="Arial"/>
        </w:rPr>
        <w:tab/>
      </w:r>
      <w:r w:rsidR="00A74336">
        <w:rPr>
          <w:rFonts w:cs="Arial"/>
        </w:rPr>
        <w:t xml:space="preserve">                    </w:t>
      </w:r>
      <w:r>
        <w:rPr>
          <w:rFonts w:cs="Arial"/>
        </w:rPr>
        <w:t>И.А. Соболев</w:t>
      </w:r>
    </w:p>
    <w:p w14:paraId="6B2FD567" w14:textId="77777777" w:rsidR="00A24DC4" w:rsidRDefault="00A24DC4" w:rsidP="00CF6034"/>
    <w:p w14:paraId="251AC3E2" w14:textId="77777777" w:rsidR="00950373" w:rsidRDefault="00950373" w:rsidP="00CF6034"/>
    <w:p w14:paraId="0ED98B7F" w14:textId="77777777" w:rsidR="00950373" w:rsidRDefault="00950373" w:rsidP="00CF6034"/>
    <w:p w14:paraId="4AC94B2C" w14:textId="77777777" w:rsidR="00950373" w:rsidRDefault="00950373" w:rsidP="00CF6034"/>
    <w:p w14:paraId="2755AE21" w14:textId="77777777" w:rsidR="00950373" w:rsidRDefault="00950373" w:rsidP="00CF6034"/>
    <w:p w14:paraId="1D05E4FB" w14:textId="77777777" w:rsidR="00950373" w:rsidRDefault="00950373" w:rsidP="00CF6034"/>
    <w:p w14:paraId="415A0D1E" w14:textId="77777777" w:rsidR="006012D7" w:rsidRDefault="00950373" w:rsidP="00950373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</w:p>
    <w:p w14:paraId="7B1D851A" w14:textId="77777777" w:rsidR="00494565" w:rsidRDefault="00494565" w:rsidP="00067E0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14:paraId="3D9F1D08" w14:textId="77777777" w:rsidR="00494565" w:rsidRDefault="00494565" w:rsidP="00067E0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14:paraId="03D84140" w14:textId="77777777" w:rsidR="00494565" w:rsidRDefault="00494565" w:rsidP="00067E0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14:paraId="6D281AB0" w14:textId="77777777" w:rsidR="00494565" w:rsidRDefault="00494565" w:rsidP="00067E0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14:paraId="0493D4BF" w14:textId="77777777" w:rsidR="00494565" w:rsidRDefault="00494565" w:rsidP="00067E0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14:paraId="062E457B" w14:textId="49757D9A" w:rsidR="00950373" w:rsidRDefault="00950373" w:rsidP="00067E0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cs="Arial"/>
        </w:rPr>
      </w:pPr>
      <w:r w:rsidRPr="00067E0E">
        <w:rPr>
          <w:rFonts w:ascii="Times New Roman" w:hAnsi="Times New Roman"/>
        </w:rPr>
        <w:lastRenderedPageBreak/>
        <w:t xml:space="preserve"> </w:t>
      </w:r>
      <w:r w:rsidRPr="00067E0E">
        <w:rPr>
          <w:rFonts w:cs="Arial"/>
        </w:rPr>
        <w:t>Приложение</w:t>
      </w:r>
      <w:r w:rsidR="00494565">
        <w:rPr>
          <w:rFonts w:cs="Arial"/>
        </w:rPr>
        <w:t xml:space="preserve"> </w:t>
      </w:r>
    </w:p>
    <w:p w14:paraId="0EFC3192" w14:textId="77777777" w:rsidR="00067E0E" w:rsidRPr="00067E0E" w:rsidRDefault="00067E0E" w:rsidP="00067E0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cs="Arial"/>
        </w:rPr>
      </w:pPr>
    </w:p>
    <w:p w14:paraId="4C03D5A3" w14:textId="4E4F097B" w:rsidR="002C3BF3" w:rsidRPr="00E41D6B" w:rsidRDefault="00494565" w:rsidP="00494565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bCs/>
        </w:rPr>
      </w:pPr>
      <w:r w:rsidRPr="00E41D6B">
        <w:rPr>
          <w:rFonts w:ascii="Times New Roman" w:hAnsi="Times New Roman"/>
          <w:bCs/>
        </w:rPr>
        <w:t>Утверждено Постановлением</w:t>
      </w:r>
    </w:p>
    <w:p w14:paraId="6632696C" w14:textId="77777777" w:rsidR="00E41D6B" w:rsidRPr="00E41D6B" w:rsidRDefault="00E41D6B" w:rsidP="00494565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bCs/>
        </w:rPr>
      </w:pPr>
      <w:r w:rsidRPr="00E41D6B">
        <w:rPr>
          <w:rFonts w:ascii="Times New Roman" w:hAnsi="Times New Roman"/>
          <w:bCs/>
        </w:rPr>
        <w:t xml:space="preserve">администрации Никольского </w:t>
      </w:r>
    </w:p>
    <w:p w14:paraId="492B9790" w14:textId="3703441A" w:rsidR="00E41D6B" w:rsidRPr="00E41D6B" w:rsidRDefault="00E41D6B" w:rsidP="00494565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bCs/>
        </w:rPr>
      </w:pPr>
      <w:r w:rsidRPr="00E41D6B">
        <w:rPr>
          <w:rFonts w:ascii="Times New Roman" w:hAnsi="Times New Roman"/>
          <w:bCs/>
        </w:rPr>
        <w:t>муниципального образования</w:t>
      </w:r>
    </w:p>
    <w:p w14:paraId="13587A8E" w14:textId="4A53100D" w:rsidR="00E41D6B" w:rsidRDefault="00214AE0" w:rsidP="00494565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№ 42 </w:t>
      </w:r>
      <w:r w:rsidR="00E41D6B" w:rsidRPr="00E41D6B">
        <w:rPr>
          <w:rFonts w:ascii="Times New Roman" w:hAnsi="Times New Roman"/>
          <w:bCs/>
        </w:rPr>
        <w:t>от 03.04.2024 г.</w:t>
      </w:r>
    </w:p>
    <w:p w14:paraId="61AF050D" w14:textId="77777777" w:rsidR="00E41D6B" w:rsidRPr="00E41D6B" w:rsidRDefault="00E41D6B" w:rsidP="00494565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bCs/>
        </w:rPr>
      </w:pPr>
    </w:p>
    <w:p w14:paraId="163C5AE8" w14:textId="77777777" w:rsidR="00FE48C5" w:rsidRPr="00FE48C5" w:rsidRDefault="00FE48C5" w:rsidP="00FE48C5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Глава 1. ОБЩИЕ ПОЛОЖЕНИЯ</w:t>
      </w:r>
    </w:p>
    <w:p w14:paraId="2478318D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11BBB3" w14:textId="07BB228A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1. Настоящий регламент разработан в соответствии с частью 5 статьи 42.10 Федерального закона от 24 июля 2007 года N 221-ФЗ "О кадастровой деятельности" (далее - Федеральный закон N 221-ФЗ) и определяет состав, полномочия и порядок работы согласительной комиссии при осуществлении согласования местоположения границ земельных участков при выполнении комплексных кадастровых работ на территории Иркутской области (далее - Согласительная комиссия).</w:t>
      </w:r>
    </w:p>
    <w:p w14:paraId="470C317A" w14:textId="74E4C54B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 xml:space="preserve">2. Согласительная комиссия формируется в целях согласования местоположения границ земельных участков, в отношении которых выполняются комплексные кадастровые работы, </w:t>
      </w:r>
      <w:r>
        <w:rPr>
          <w:rFonts w:ascii="Times New Roman" w:hAnsi="Times New Roman" w:cs="Times New Roman"/>
          <w:bCs/>
          <w:sz w:val="24"/>
          <w:szCs w:val="24"/>
        </w:rPr>
        <w:t>Администрацией Никольского муниципального образования.</w:t>
      </w:r>
    </w:p>
    <w:p w14:paraId="6CAC43E0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3. Согласительная комиссия осуществляет свою деятельность во взаимодействии с органами государственной власти, органами местного самоуправления муниципальных образований Иркутской области (далее - органы местного самоуправления) и другими заинтересованными лицами.</w:t>
      </w:r>
    </w:p>
    <w:p w14:paraId="27B4CC42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0CB865" w14:textId="77777777" w:rsidR="00FE48C5" w:rsidRPr="00FE48C5" w:rsidRDefault="00FE48C5" w:rsidP="00FE48C5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Глава 2. ПОРЯДОК СОЗДАНИЯ СОГЛАСИТЕЛЬНОЙ КОМИССИИ</w:t>
      </w:r>
    </w:p>
    <w:p w14:paraId="290AF247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FD63BD" w14:textId="43D3CB16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 xml:space="preserve">4. Согласительная комиссия формируется </w:t>
      </w:r>
      <w:r w:rsidR="003B390A">
        <w:rPr>
          <w:rFonts w:ascii="Times New Roman" w:hAnsi="Times New Roman" w:cs="Times New Roman"/>
          <w:bCs/>
          <w:sz w:val="24"/>
          <w:szCs w:val="24"/>
        </w:rPr>
        <w:t xml:space="preserve">Постановлением Администрации Никольского муниципального образования </w:t>
      </w:r>
      <w:r w:rsidRPr="00FE48C5">
        <w:rPr>
          <w:rFonts w:ascii="Times New Roman" w:hAnsi="Times New Roman" w:cs="Times New Roman"/>
          <w:bCs/>
          <w:sz w:val="24"/>
          <w:szCs w:val="24"/>
        </w:rPr>
        <w:t>в течение двадцати рабочих дней со дня заключения контракта на выполнение комплексных кадастровых работ или со дня получения извещения о начале выполнения таких работ за счет внебюджетных средств.</w:t>
      </w:r>
    </w:p>
    <w:p w14:paraId="42DE02C1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5. Состав Согласительной комиссии формируется в соответствии с частями 2, 3 статьи 42.10 Федерального закона N 221-ФЗ.</w:t>
      </w:r>
    </w:p>
    <w:p w14:paraId="137C58C5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6646D9" w14:textId="77777777" w:rsidR="00FE48C5" w:rsidRPr="00FE48C5" w:rsidRDefault="00FE48C5" w:rsidP="003B390A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Глава 3. ПОЛНОМОЧИЯ СОГЛАСИТЕЛЬНОЙ КОМИССИИ</w:t>
      </w:r>
    </w:p>
    <w:p w14:paraId="02B8BF0A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858BB3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6. К полномочиям Согласительной комиссии относятся:</w:t>
      </w:r>
    </w:p>
    <w:p w14:paraId="124CF3D3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1) рассмотрение возражений заинтересованных лиц, указанных в части 3 статьи 39 Федерального закона N 221-ФЗ (далее - заинтересованные лица), относительно местоположения границ земельных участков;</w:t>
      </w:r>
    </w:p>
    <w:p w14:paraId="2D32AD0D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2) подготовка заключения Согласительной комиссии о результатах рассмотрения возражений заинтересованных лиц относительно местоположения границ земельных участков, в том числе о нецелесообразности изменения проекта карты-плана территории в случае необоснованности таких возражений или о необходимости изменения исполнителем комплексных кадастровых работ карты-плана территории в соответствии с такими возражениями;</w:t>
      </w:r>
    </w:p>
    <w:p w14:paraId="0C259A4A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3) оформление акта согласования местоположения границ при выполнении комплексных кадастровых работ;</w:t>
      </w:r>
    </w:p>
    <w:p w14:paraId="199CBA73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4) разъяснение заинтересованным лицам возможности разрешения земельного спора о местоположении границ земельных участков в судебном порядке.</w:t>
      </w:r>
    </w:p>
    <w:p w14:paraId="2CA99A65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94D0E7" w14:textId="77777777" w:rsidR="00FE48C5" w:rsidRPr="00FE48C5" w:rsidRDefault="00FE48C5" w:rsidP="003B390A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Глава 4. ПОРЯДОК РАБОТЫ СОГЛАСИТЕЛЬНОЙ КОМИССИИ</w:t>
      </w:r>
    </w:p>
    <w:p w14:paraId="451ECC3A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98DA5E6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 xml:space="preserve">7. В целях согласования местоположения границ земельных участков, являющихся объектами комплексных кадастровых работ и расположенных в границах территории выполнения этих работ, Согласительная комиссия проводит первое заседание, на которое </w:t>
      </w:r>
      <w:r w:rsidRPr="00FE48C5">
        <w:rPr>
          <w:rFonts w:ascii="Times New Roman" w:hAnsi="Times New Roman" w:cs="Times New Roman"/>
          <w:bCs/>
          <w:sz w:val="24"/>
          <w:szCs w:val="24"/>
        </w:rPr>
        <w:lastRenderedPageBreak/>
        <w:t>приглашаются заинтересованные лица и исполнитель комплексных кадастровых работ в порядке, установленном частью 8 статьи 42.10 Федерального закона N 221-ФЗ.</w:t>
      </w:r>
    </w:p>
    <w:p w14:paraId="5A224790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8. Первое заседание Согласительной комиссии проводится не ранее чем через 15 рабочих дней со дня опубликования, размещения и направления заказчиком комплексных кадастровых работ в случае, если выполнение комплексных кадастровых работ финансируется за счет бюджетных средств (далее - заказчик комплексных кадастровых работ), или органом, уполномоченным на утверждение карты-плана территории, в случае, если выполнение комплексных кадастровых работ финансируется за счет внебюджетных средств (далее - уполномоченный на утверждение карты-плана орган), способами, установленными статьей 42.7 Федерального закона N 221-ФЗ, извещения о проведении заседания Согласительной комиссии, содержащего в том числе уведомление о завершении подготовки проекта карты-плана территории.</w:t>
      </w:r>
    </w:p>
    <w:p w14:paraId="2114C9A2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9. Проект карты-плана территории одновременно с извещением о проведении заседания Согласительной комиссии по вопросу согласования местоположения границ земельных участков размещается в информационно-телекоммуникационной сети "Интернет" и направляется заказчиком комплексных кадастровых работ или уполномоченным на утверждение карты-плана органом в порядке, предусмотренном частью 9 статьи 42.10 Федерального закона N 221-ФЗ.</w:t>
      </w:r>
    </w:p>
    <w:p w14:paraId="3F82F25B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10. Согласительная комиссия обеспечивает ознакомление любых лиц с проектом карты-плана территории, в том числе в форме документа на бумажном носителе, в соответствии с регламентом работы Согласительной комиссии, утвержденным сформировавшим ее органом.</w:t>
      </w:r>
    </w:p>
    <w:p w14:paraId="1D9874D6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11. Информация о времени и порядке ознакомления с проектом карты-плана территории должна быть размещена заказчиком комплексных кадастровых работ или уполномоченным на утверждение карты-плана органом на своем официальном сайте, а также информационных стендах в здании заказчика комплексных кадастровых работ или уполномоченного на утверждение карты-плана органа.</w:t>
      </w:r>
    </w:p>
    <w:p w14:paraId="778F33E1" w14:textId="0183EE2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12. Ознакомление с проектом карты-плана территории осуществляется в помещении заказчика комплексных кадастровых работ или уполномоченного на утверждение карты-плана органа.</w:t>
      </w:r>
    </w:p>
    <w:p w14:paraId="4BC6350D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13. Возражения заинтересованных лиц относительно местоположения границ земельного участка, указанного в пунктах 1, 2 части 1 статьи 42.1 Федерального закона N 221-ФЗ, могут быть представлены в письменной форме в Согласительную комиссию в период со дня опубликования извещения о проведении первого заседания Согласительной комиссии до дня проведения данного заседания, а также в течение тридцати пяти рабочих дней со дня проведения первого заседания Согласительной комиссии.</w:t>
      </w:r>
    </w:p>
    <w:p w14:paraId="0DEE065F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14. Возражения относительно местоположения границ земельного участка должны соответствовать требованиям, установленным частью 15 статьи 42.10 Федерального закона N 221-ФЗ.</w:t>
      </w:r>
    </w:p>
    <w:p w14:paraId="7F772B65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15. Согласительная комиссия не вправе требовать от заинтересованных лиц иные документы, кроме тех, которые определены частью 15 статьи 42.10 Федерального закона N 221-ФЗ.</w:t>
      </w:r>
    </w:p>
    <w:p w14:paraId="19C8CD6F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16. Возражения доставляются заинтересованными лицами:</w:t>
      </w:r>
    </w:p>
    <w:p w14:paraId="477DEC06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1) лично либо их представителями, чьи полномочия подтверждены в установленном законодательством порядке;</w:t>
      </w:r>
    </w:p>
    <w:p w14:paraId="44D46DB5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2) посредством почтовой связи;</w:t>
      </w:r>
    </w:p>
    <w:p w14:paraId="24819631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3) в электронной форме.</w:t>
      </w:r>
    </w:p>
    <w:p w14:paraId="1A6B9CB0" w14:textId="3D540DA2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17. Все поступившие возражения подлежат обязательной регистрации в журнале регистрации входящей корреспонденции и в течение двух рабочих дней перенаправляются членам Согласительной комиссии для ознакомления и исполнителю комплексных кадастровых работ для подготовки предложений.</w:t>
      </w:r>
    </w:p>
    <w:p w14:paraId="2D66B8F9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18. Для реализации своих полномочий Согласительная комиссия вправе:</w:t>
      </w:r>
    </w:p>
    <w:p w14:paraId="58D2E24D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 xml:space="preserve">1) запрашивать в установленном законодательством порядке у органов государственной власти, органов местного самоуправления, юридических лиц, граждан необходимую </w:t>
      </w:r>
      <w:r w:rsidRPr="00FE48C5">
        <w:rPr>
          <w:rFonts w:ascii="Times New Roman" w:hAnsi="Times New Roman" w:cs="Times New Roman"/>
          <w:bCs/>
          <w:sz w:val="24"/>
          <w:szCs w:val="24"/>
        </w:rPr>
        <w:lastRenderedPageBreak/>
        <w:t>информацию;</w:t>
      </w:r>
    </w:p>
    <w:p w14:paraId="2D408681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2) заслушивать на заседаниях Согласительной комиссии информацию представителей юридических лиц, органов государственной власти и местного самоуправления, входящих в состав Согласительной комиссии, заинтересованных лиц по вопросам выполнения комплексных кадастровых работ.</w:t>
      </w:r>
    </w:p>
    <w:p w14:paraId="1F74D73C" w14:textId="6C59BC80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 xml:space="preserve">19. Председателем Согласительной комиссии является глава </w:t>
      </w:r>
      <w:r w:rsidR="003B390A">
        <w:rPr>
          <w:rFonts w:ascii="Times New Roman" w:hAnsi="Times New Roman" w:cs="Times New Roman"/>
          <w:bCs/>
          <w:sz w:val="24"/>
          <w:szCs w:val="24"/>
        </w:rPr>
        <w:t>Никольского муниципального образования.</w:t>
      </w:r>
    </w:p>
    <w:p w14:paraId="0BBE8830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20. Председатель Согласительной комиссии:</w:t>
      </w:r>
    </w:p>
    <w:p w14:paraId="277B4C51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1) возглавляет Согласительную комиссию и руководит ее деятельностью;</w:t>
      </w:r>
    </w:p>
    <w:p w14:paraId="402B7FB7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2) планирует деятельность Согласительной комиссии, утверждает повестку дня заседания Согласительной комиссии;</w:t>
      </w:r>
    </w:p>
    <w:p w14:paraId="5FCF6379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3) председательствует на заседаниях Согласительной комиссии;</w:t>
      </w:r>
    </w:p>
    <w:p w14:paraId="32280A8D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4) организует рассмотрение вопросов повестки дня заседания Согласительной комиссии;</w:t>
      </w:r>
    </w:p>
    <w:p w14:paraId="452984C9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5) ставит на голосование предложения по рассматриваемым вопросам, организует голосование и подсчет голосов членов Согласительной комиссии, определяет результаты их голосования;</w:t>
      </w:r>
    </w:p>
    <w:p w14:paraId="64D7EA62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6) подписывает запросы, обращения и другие документы, направляемые от имени Согласительной комиссии.</w:t>
      </w:r>
    </w:p>
    <w:p w14:paraId="4A47A9DC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21. Заместитель председателя Согласительной комиссии осуществляет отдельные полномочия по поручению председателя Согласительной комиссии, а также осуществляет полномочия председателя Согласительной комиссии в его отсутствие.</w:t>
      </w:r>
    </w:p>
    <w:p w14:paraId="3A4C4B38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22. Секретарь Согласительной комиссии:</w:t>
      </w:r>
    </w:p>
    <w:p w14:paraId="1BEE6535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1) организует подготовку материалов для рассмотрения на заседаниях Согласительной комиссии;</w:t>
      </w:r>
    </w:p>
    <w:p w14:paraId="23AD6F22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2) формирует проект повестки дня заседания Согласительной комиссии;</w:t>
      </w:r>
    </w:p>
    <w:p w14:paraId="4F8D2CC3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3) уведомляет членов Согласительной комиссии о времени и месте проведения заседания Согласительной комиссии, знакомит с повесткой и материалами, подготовленными к заседанию Согласительной комиссии;</w:t>
      </w:r>
    </w:p>
    <w:p w14:paraId="75FB24A1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4) готовит протоколы заседаний Согласительной комиссии, заключение Согласительной комиссии о результатах рассмотрения возражений относительно местоположения границ земельных участков, акт согласования местоположения границ при выполнении комплексных кадастровых работ;</w:t>
      </w:r>
    </w:p>
    <w:p w14:paraId="3EB934FE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5) оформляет запросы, обращения и другие документы, направляемые от имени Согласительной комиссии;</w:t>
      </w:r>
    </w:p>
    <w:p w14:paraId="6232BB87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6) организует направление уполномоченному на утверждение карты-плана органу для утверждения оформленный исполнителем комплексных кадастровых работ проект карты-плана территории в окончательной редакции и необходимые для его утверждения материалы заседания Согласительной комиссии.</w:t>
      </w:r>
    </w:p>
    <w:p w14:paraId="765035C2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23. Члены Согласительной комиссии:</w:t>
      </w:r>
    </w:p>
    <w:p w14:paraId="7E2B37E1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1) вправе знакомиться с материалами, подготовленными к заседанию Согласительной комиссии;</w:t>
      </w:r>
    </w:p>
    <w:p w14:paraId="5B0B9BDD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2) вправе выступать и вносить предложения по рассматриваемым вопросам, в том числе о внесении поправок в проекты заключений Согласительной комиссии или их доработке, о переносе рассмотрения вопроса на другое заседание Согласительной комиссии;</w:t>
      </w:r>
    </w:p>
    <w:p w14:paraId="67674121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3) вправе на заседании Согласительной комиссии задавать вопросы другим членам Согласительной комиссии по вопросам повестки дня заседания Согласительной комиссии;</w:t>
      </w:r>
    </w:p>
    <w:p w14:paraId="7F3A72A4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4) участвуют в голосовании по всем рассматриваемым вопросам.</w:t>
      </w:r>
    </w:p>
    <w:p w14:paraId="004CEDC0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24. Заседание Согласительной комиссии считается правомочным, если на нем присутствует более половины от общего числа лиц, входящих в состав Согласительной комиссии. В случае отсутствия кворума председатель Согласительной комиссии принимает решение о переносе заседания.</w:t>
      </w:r>
    </w:p>
    <w:p w14:paraId="22498F15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25. Лица, входящие в состав Согласительной комиссии, принимают участие в ее работе лично.</w:t>
      </w:r>
    </w:p>
    <w:p w14:paraId="7B02D22C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 xml:space="preserve">26. Заинтересованные лица могут присутствовать на заседаниях Согласительной комиссии </w:t>
      </w:r>
      <w:r w:rsidRPr="00FE48C5">
        <w:rPr>
          <w:rFonts w:ascii="Times New Roman" w:hAnsi="Times New Roman" w:cs="Times New Roman"/>
          <w:bCs/>
          <w:sz w:val="24"/>
          <w:szCs w:val="24"/>
        </w:rPr>
        <w:lastRenderedPageBreak/>
        <w:t>как лично, так и через представителя, чьи полномочия подтверждаются в установленном законодательством порядке.</w:t>
      </w:r>
    </w:p>
    <w:p w14:paraId="3645DD64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27. На первом заседании Согласительной комиссии исполнитель комплексных кадастровых работ представляет проект карты-плана территории, разъясняет результаты выполнения комплексных кадастровых работ и порядок согласования местоположения границ земельных участков, а члены Согласительной комиссии дают предложения и замечания к проекту карты-плана территории. В случае поступления возражений заинтересованных лиц к первому заседанию Согласительной комиссии они также рассматриваются на этом заседании.</w:t>
      </w:r>
    </w:p>
    <w:p w14:paraId="314B2576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28. На последующих заседаниях Согласительной комиссии рассматриваются исключительно возражения заинтересованных лиц.</w:t>
      </w:r>
    </w:p>
    <w:p w14:paraId="2AE8FB6E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29. В случае если к началу первого заседания Согласительной комиссии возражений от заинтересованных лиц не поступило, очередное заседание Согласительной комиссии назначается по истечении тридцати пяти рабочих дней со дня проведения первого заседания Согласительной комиссии.</w:t>
      </w:r>
    </w:p>
    <w:p w14:paraId="47028373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30. Согласительная комиссия принимает решения по рассматриваемым вопросам открытым голосованием большинством голосов от числа лиц, входящих в состав Согласительной комиссии и присутствующих на ее заседании. При равенстве голосов решающим является голос председателя Согласительной комиссии.</w:t>
      </w:r>
    </w:p>
    <w:p w14:paraId="4679C079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31. Согласительная комиссия по итогам своей работы подготавливает:</w:t>
      </w:r>
    </w:p>
    <w:p w14:paraId="47D9B8CC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1) акт согласования местоположения границ земельных участков при выполнении комплексных кадастровых работ;</w:t>
      </w:r>
    </w:p>
    <w:p w14:paraId="069357F5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2) заключение о результатах рассмотрения возражений заинтересованных лиц относительно местоположения границ земельных участков, в том числе о нецелесообразности изменения проекта карты-плана территории в случае необоснованности таких возражений или о необходимости изменения исполнителем комплексных кадастровых работ карты-плана территории в соответствии с такими возражениями.</w:t>
      </w:r>
    </w:p>
    <w:p w14:paraId="5DA2106B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32.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 их частей считается:</w:t>
      </w:r>
    </w:p>
    <w:p w14:paraId="2D5CBE7A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1) согласованным, если возражения относительно местоположения границ или частей границ земельного участка не представлены заинтересованными лицами, а также в случае, если местоположение таких границ или частей границ установлено на основании вступившего в законную силу судебного акта, в том числе в связи с рассмотрением земельного спора о местоположении границ земельного участка;</w:t>
      </w:r>
    </w:p>
    <w:p w14:paraId="5A040D7C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2) спорным, если возражения относительно местоположения границ или частей границ земельного участка представлены заинтересованными лицами, за исключением случаев, если земельный спор о местоположении границ земельного участка был разрешен в судебном порядке.</w:t>
      </w:r>
    </w:p>
    <w:p w14:paraId="7E6A18FC" w14:textId="3A027ACA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33. В течение 20 рабочих дней со дня истечения срока представления предусмотренных пунктом 13 настоящего регламента возражений Согласительная комиссия направляет уполномоченному на утверждение карты-плана органу для утверждения оформленный исполнителем комплексных кадастровых работ проект карты-плана территории в окончательной редакции и необходимые для его утверждения материалы заседания Согласительной комиссии.</w:t>
      </w:r>
    </w:p>
    <w:p w14:paraId="474D8437" w14:textId="77777777" w:rsidR="00FE48C5" w:rsidRPr="00FE48C5" w:rsidRDefault="00FE48C5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48C5">
        <w:rPr>
          <w:rFonts w:ascii="Times New Roman" w:hAnsi="Times New Roman" w:cs="Times New Roman"/>
          <w:bCs/>
          <w:sz w:val="24"/>
          <w:szCs w:val="24"/>
        </w:rPr>
        <w:t>34. Материально-техническое обеспечение деятельности Согласительной комиссии осуществляется заказчиком комплексных кадастровых работ или уполномоченным на утверждение карты-плана органом.</w:t>
      </w:r>
    </w:p>
    <w:p w14:paraId="4B109E03" w14:textId="2F22D83F" w:rsidR="0088051D" w:rsidRDefault="0088051D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6CEA6C7" w14:textId="20E0FB7C" w:rsidR="00214AE0" w:rsidRDefault="00214AE0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1C79B1" w14:textId="77777777" w:rsidR="00214AE0" w:rsidRDefault="00214AE0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4D0425" w14:textId="11B84B33" w:rsidR="00214AE0" w:rsidRDefault="00214AE0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Глава Никольского</w:t>
      </w:r>
    </w:p>
    <w:p w14:paraId="6629931B" w14:textId="596C0084" w:rsidR="00214AE0" w:rsidRPr="00FE48C5" w:rsidRDefault="00214AE0" w:rsidP="00FE48C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И.А. Соболев</w:t>
      </w:r>
    </w:p>
    <w:sectPr w:rsidR="00214AE0" w:rsidRPr="00FE48C5" w:rsidSect="00DE529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B8B7C" w14:textId="77777777" w:rsidR="00FC2A63" w:rsidRDefault="00FC2A63" w:rsidP="000723C1">
      <w:r>
        <w:separator/>
      </w:r>
    </w:p>
  </w:endnote>
  <w:endnote w:type="continuationSeparator" w:id="0">
    <w:p w14:paraId="02F7719D" w14:textId="77777777" w:rsidR="00FC2A63" w:rsidRDefault="00FC2A63" w:rsidP="00072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299CD" w14:textId="77777777" w:rsidR="00FC2A63" w:rsidRDefault="00FC2A63" w:rsidP="000723C1">
      <w:r>
        <w:separator/>
      </w:r>
    </w:p>
  </w:footnote>
  <w:footnote w:type="continuationSeparator" w:id="0">
    <w:p w14:paraId="4E12C6ED" w14:textId="77777777" w:rsidR="00FC2A63" w:rsidRDefault="00FC2A63" w:rsidP="000723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D7FD2"/>
    <w:multiLevelType w:val="hybridMultilevel"/>
    <w:tmpl w:val="0FA8F0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B3FE0"/>
    <w:multiLevelType w:val="hybridMultilevel"/>
    <w:tmpl w:val="7C9A877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97378"/>
    <w:multiLevelType w:val="hybridMultilevel"/>
    <w:tmpl w:val="4DAE84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D1497"/>
    <w:multiLevelType w:val="hybridMultilevel"/>
    <w:tmpl w:val="7E1ECA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07E5E"/>
    <w:multiLevelType w:val="hybridMultilevel"/>
    <w:tmpl w:val="E5C456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17B47"/>
    <w:multiLevelType w:val="multilevel"/>
    <w:tmpl w:val="466ACC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  <w:sz w:val="20"/>
      </w:rPr>
    </w:lvl>
  </w:abstractNum>
  <w:abstractNum w:abstractNumId="6" w15:restartNumberingAfterBreak="0">
    <w:nsid w:val="322C7C97"/>
    <w:multiLevelType w:val="hybridMultilevel"/>
    <w:tmpl w:val="D7043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8A12E4"/>
    <w:multiLevelType w:val="hybridMultilevel"/>
    <w:tmpl w:val="75FE2A3C"/>
    <w:lvl w:ilvl="0" w:tplc="D07840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6E48BB"/>
    <w:multiLevelType w:val="hybridMultilevel"/>
    <w:tmpl w:val="47F4D06E"/>
    <w:lvl w:ilvl="0" w:tplc="431CEAA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56E308F5"/>
    <w:multiLevelType w:val="hybridMultilevel"/>
    <w:tmpl w:val="170A5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20A63"/>
    <w:multiLevelType w:val="hybridMultilevel"/>
    <w:tmpl w:val="4A6438FC"/>
    <w:lvl w:ilvl="0" w:tplc="362C8524">
      <w:start w:val="1"/>
      <w:numFmt w:val="decimal"/>
      <w:lvlText w:val="%1."/>
      <w:lvlJc w:val="left"/>
      <w:pPr>
        <w:ind w:left="1935" w:hanging="121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9470DAE"/>
    <w:multiLevelType w:val="hybridMultilevel"/>
    <w:tmpl w:val="7D406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1"/>
  </w:num>
  <w:num w:numId="4">
    <w:abstractNumId w:val="1"/>
  </w:num>
  <w:num w:numId="5">
    <w:abstractNumId w:val="8"/>
  </w:num>
  <w:num w:numId="6">
    <w:abstractNumId w:val="6"/>
  </w:num>
  <w:num w:numId="7">
    <w:abstractNumId w:val="3"/>
  </w:num>
  <w:num w:numId="8">
    <w:abstractNumId w:val="0"/>
  </w:num>
  <w:num w:numId="9">
    <w:abstractNumId w:val="4"/>
  </w:num>
  <w:num w:numId="10">
    <w:abstractNumId w:val="5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29D"/>
    <w:rsid w:val="0002249D"/>
    <w:rsid w:val="00035BFB"/>
    <w:rsid w:val="00040AE9"/>
    <w:rsid w:val="00053103"/>
    <w:rsid w:val="000632B8"/>
    <w:rsid w:val="000655E2"/>
    <w:rsid w:val="00066D39"/>
    <w:rsid w:val="00067E0E"/>
    <w:rsid w:val="000723C1"/>
    <w:rsid w:val="00094469"/>
    <w:rsid w:val="000B028D"/>
    <w:rsid w:val="000D5993"/>
    <w:rsid w:val="000D59E1"/>
    <w:rsid w:val="000E3CDA"/>
    <w:rsid w:val="000E41EF"/>
    <w:rsid w:val="001046E2"/>
    <w:rsid w:val="00124C27"/>
    <w:rsid w:val="00134B71"/>
    <w:rsid w:val="0014404A"/>
    <w:rsid w:val="0015160B"/>
    <w:rsid w:val="00151DC3"/>
    <w:rsid w:val="001631DA"/>
    <w:rsid w:val="00172A6E"/>
    <w:rsid w:val="00183FB6"/>
    <w:rsid w:val="001A3780"/>
    <w:rsid w:val="001B713B"/>
    <w:rsid w:val="001C0399"/>
    <w:rsid w:val="001C061D"/>
    <w:rsid w:val="001D67D1"/>
    <w:rsid w:val="001E2549"/>
    <w:rsid w:val="001E5ABA"/>
    <w:rsid w:val="00214AE0"/>
    <w:rsid w:val="00214B67"/>
    <w:rsid w:val="002248BB"/>
    <w:rsid w:val="002346E2"/>
    <w:rsid w:val="002350B3"/>
    <w:rsid w:val="00236F76"/>
    <w:rsid w:val="002378B1"/>
    <w:rsid w:val="00265679"/>
    <w:rsid w:val="002959EC"/>
    <w:rsid w:val="002A09EC"/>
    <w:rsid w:val="002C3BF3"/>
    <w:rsid w:val="002D70CA"/>
    <w:rsid w:val="002E4EA7"/>
    <w:rsid w:val="00320ACF"/>
    <w:rsid w:val="0034499B"/>
    <w:rsid w:val="00354256"/>
    <w:rsid w:val="003610D0"/>
    <w:rsid w:val="003637DF"/>
    <w:rsid w:val="00380185"/>
    <w:rsid w:val="00381525"/>
    <w:rsid w:val="00381D09"/>
    <w:rsid w:val="00393325"/>
    <w:rsid w:val="00395FAD"/>
    <w:rsid w:val="003A730E"/>
    <w:rsid w:val="003B390A"/>
    <w:rsid w:val="003E36C2"/>
    <w:rsid w:val="003E77B9"/>
    <w:rsid w:val="003F00B7"/>
    <w:rsid w:val="00401078"/>
    <w:rsid w:val="00406343"/>
    <w:rsid w:val="00432F1A"/>
    <w:rsid w:val="00440386"/>
    <w:rsid w:val="00441022"/>
    <w:rsid w:val="0047186A"/>
    <w:rsid w:val="00475FFF"/>
    <w:rsid w:val="00483DFF"/>
    <w:rsid w:val="00485F1D"/>
    <w:rsid w:val="004940C3"/>
    <w:rsid w:val="00494565"/>
    <w:rsid w:val="00494F4A"/>
    <w:rsid w:val="004C0641"/>
    <w:rsid w:val="004D6A7A"/>
    <w:rsid w:val="004E040A"/>
    <w:rsid w:val="004E09C0"/>
    <w:rsid w:val="005029D6"/>
    <w:rsid w:val="00507B44"/>
    <w:rsid w:val="00524C91"/>
    <w:rsid w:val="00527DCC"/>
    <w:rsid w:val="00531C00"/>
    <w:rsid w:val="00561644"/>
    <w:rsid w:val="00563BDB"/>
    <w:rsid w:val="00583BE0"/>
    <w:rsid w:val="00584024"/>
    <w:rsid w:val="005947EF"/>
    <w:rsid w:val="005B7B72"/>
    <w:rsid w:val="005C144E"/>
    <w:rsid w:val="005C62EC"/>
    <w:rsid w:val="005C64DE"/>
    <w:rsid w:val="005C68AC"/>
    <w:rsid w:val="005D7FF6"/>
    <w:rsid w:val="005F1D2A"/>
    <w:rsid w:val="005F30E2"/>
    <w:rsid w:val="006012D7"/>
    <w:rsid w:val="00606AE7"/>
    <w:rsid w:val="00634DC4"/>
    <w:rsid w:val="00661704"/>
    <w:rsid w:val="00664C9E"/>
    <w:rsid w:val="00665F21"/>
    <w:rsid w:val="00670773"/>
    <w:rsid w:val="00683D7E"/>
    <w:rsid w:val="006874AE"/>
    <w:rsid w:val="006A6336"/>
    <w:rsid w:val="006A70EC"/>
    <w:rsid w:val="006C349A"/>
    <w:rsid w:val="006E17E8"/>
    <w:rsid w:val="006E1AAE"/>
    <w:rsid w:val="006F5F6A"/>
    <w:rsid w:val="007016E6"/>
    <w:rsid w:val="007055D2"/>
    <w:rsid w:val="007062AB"/>
    <w:rsid w:val="00714241"/>
    <w:rsid w:val="007234EE"/>
    <w:rsid w:val="0073067E"/>
    <w:rsid w:val="007306BF"/>
    <w:rsid w:val="00731ECC"/>
    <w:rsid w:val="0074344A"/>
    <w:rsid w:val="00760E2C"/>
    <w:rsid w:val="007804D3"/>
    <w:rsid w:val="00791212"/>
    <w:rsid w:val="0079668F"/>
    <w:rsid w:val="007A2658"/>
    <w:rsid w:val="007A4909"/>
    <w:rsid w:val="007B1948"/>
    <w:rsid w:val="007B6914"/>
    <w:rsid w:val="007C1B64"/>
    <w:rsid w:val="007E5783"/>
    <w:rsid w:val="007E7ABB"/>
    <w:rsid w:val="00801BB8"/>
    <w:rsid w:val="008159A5"/>
    <w:rsid w:val="00823AD4"/>
    <w:rsid w:val="00826887"/>
    <w:rsid w:val="008341D8"/>
    <w:rsid w:val="0084715C"/>
    <w:rsid w:val="00853260"/>
    <w:rsid w:val="00870B84"/>
    <w:rsid w:val="0088051D"/>
    <w:rsid w:val="008A4674"/>
    <w:rsid w:val="008B1982"/>
    <w:rsid w:val="008C0BBF"/>
    <w:rsid w:val="008D49E8"/>
    <w:rsid w:val="008E0363"/>
    <w:rsid w:val="008E0BCA"/>
    <w:rsid w:val="008F0574"/>
    <w:rsid w:val="009201CF"/>
    <w:rsid w:val="0092729D"/>
    <w:rsid w:val="00950373"/>
    <w:rsid w:val="00950C6C"/>
    <w:rsid w:val="00951A2E"/>
    <w:rsid w:val="0096330F"/>
    <w:rsid w:val="0097003C"/>
    <w:rsid w:val="009739DE"/>
    <w:rsid w:val="00975C99"/>
    <w:rsid w:val="009813BE"/>
    <w:rsid w:val="0098290A"/>
    <w:rsid w:val="0099289C"/>
    <w:rsid w:val="00994255"/>
    <w:rsid w:val="009A1ACF"/>
    <w:rsid w:val="009B3AAD"/>
    <w:rsid w:val="00A05F1E"/>
    <w:rsid w:val="00A11F89"/>
    <w:rsid w:val="00A24DC4"/>
    <w:rsid w:val="00A2787A"/>
    <w:rsid w:val="00A34F69"/>
    <w:rsid w:val="00A44C61"/>
    <w:rsid w:val="00A476BF"/>
    <w:rsid w:val="00A704EE"/>
    <w:rsid w:val="00A74336"/>
    <w:rsid w:val="00A77660"/>
    <w:rsid w:val="00A81B48"/>
    <w:rsid w:val="00AA0076"/>
    <w:rsid w:val="00AB5DC8"/>
    <w:rsid w:val="00B01A6F"/>
    <w:rsid w:val="00B045B4"/>
    <w:rsid w:val="00B17AEF"/>
    <w:rsid w:val="00B25B52"/>
    <w:rsid w:val="00B35E29"/>
    <w:rsid w:val="00B42341"/>
    <w:rsid w:val="00B643B6"/>
    <w:rsid w:val="00B832C2"/>
    <w:rsid w:val="00BB1A9E"/>
    <w:rsid w:val="00BE4AB9"/>
    <w:rsid w:val="00C13887"/>
    <w:rsid w:val="00C2084F"/>
    <w:rsid w:val="00C403BE"/>
    <w:rsid w:val="00C50A86"/>
    <w:rsid w:val="00C646B7"/>
    <w:rsid w:val="00C739A8"/>
    <w:rsid w:val="00C74C59"/>
    <w:rsid w:val="00C90582"/>
    <w:rsid w:val="00C93703"/>
    <w:rsid w:val="00C9776C"/>
    <w:rsid w:val="00CB21DE"/>
    <w:rsid w:val="00CC26FE"/>
    <w:rsid w:val="00CC335B"/>
    <w:rsid w:val="00CC6CB1"/>
    <w:rsid w:val="00CC788E"/>
    <w:rsid w:val="00CF6034"/>
    <w:rsid w:val="00D045FB"/>
    <w:rsid w:val="00D05E73"/>
    <w:rsid w:val="00D07F3D"/>
    <w:rsid w:val="00D31041"/>
    <w:rsid w:val="00D741BF"/>
    <w:rsid w:val="00DB4FB3"/>
    <w:rsid w:val="00DB5EC4"/>
    <w:rsid w:val="00DC1F99"/>
    <w:rsid w:val="00DE2149"/>
    <w:rsid w:val="00DE5291"/>
    <w:rsid w:val="00E014D2"/>
    <w:rsid w:val="00E07F2F"/>
    <w:rsid w:val="00E31DCD"/>
    <w:rsid w:val="00E41D6B"/>
    <w:rsid w:val="00E461E0"/>
    <w:rsid w:val="00E46DA5"/>
    <w:rsid w:val="00E47FEF"/>
    <w:rsid w:val="00E73F53"/>
    <w:rsid w:val="00E800D5"/>
    <w:rsid w:val="00E9215F"/>
    <w:rsid w:val="00EA76B6"/>
    <w:rsid w:val="00EA7C83"/>
    <w:rsid w:val="00EB633B"/>
    <w:rsid w:val="00EC7B3A"/>
    <w:rsid w:val="00F31A58"/>
    <w:rsid w:val="00F467D9"/>
    <w:rsid w:val="00F604F4"/>
    <w:rsid w:val="00F6376C"/>
    <w:rsid w:val="00F63B7E"/>
    <w:rsid w:val="00F757CC"/>
    <w:rsid w:val="00F76BB0"/>
    <w:rsid w:val="00F81C01"/>
    <w:rsid w:val="00F94265"/>
    <w:rsid w:val="00FA6B1B"/>
    <w:rsid w:val="00FC1D55"/>
    <w:rsid w:val="00FC2A63"/>
    <w:rsid w:val="00FE401B"/>
    <w:rsid w:val="00FE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B8949"/>
  <w15:docId w15:val="{D58F3DE0-16A8-4989-9D59-14FBFB07A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!Обычный текст документа"/>
    <w:qFormat/>
    <w:rsid w:val="00BE4AB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BE4AB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E4AB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E4AB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E4AB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7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rsid w:val="0092729D"/>
    <w:pPr>
      <w:ind w:right="5152"/>
    </w:pPr>
    <w:rPr>
      <w:sz w:val="28"/>
      <w:szCs w:val="28"/>
      <w:lang w:eastAsia="ar-SA"/>
    </w:rPr>
  </w:style>
  <w:style w:type="paragraph" w:customStyle="1" w:styleId="11">
    <w:name w:val="Обычный1"/>
    <w:rsid w:val="0092729D"/>
    <w:pPr>
      <w:jc w:val="center"/>
    </w:pPr>
    <w:rPr>
      <w:rFonts w:ascii="Century Schoolbook" w:hAnsi="Century Schoolbook"/>
      <w:b/>
      <w:snapToGrid w:val="0"/>
      <w:spacing w:val="20"/>
      <w:sz w:val="16"/>
    </w:rPr>
  </w:style>
  <w:style w:type="paragraph" w:customStyle="1" w:styleId="a4">
    <w:name w:val="Тема письма"/>
    <w:basedOn w:val="11"/>
    <w:rsid w:val="0092729D"/>
    <w:pPr>
      <w:framePr w:w="4316" w:h="1331" w:hSpace="141" w:wrap="auto" w:vAnchor="text" w:hAnchor="page" w:x="1687" w:y="242"/>
    </w:pPr>
    <w:rPr>
      <w:sz w:val="28"/>
    </w:rPr>
  </w:style>
  <w:style w:type="character" w:customStyle="1" w:styleId="10">
    <w:name w:val="Заголовок 1 Знак"/>
    <w:aliases w:val="!Части документа Знак"/>
    <w:link w:val="1"/>
    <w:rsid w:val="005029D6"/>
    <w:rPr>
      <w:rFonts w:ascii="Arial" w:hAnsi="Arial" w:cs="Arial"/>
      <w:b/>
      <w:bCs/>
      <w:kern w:val="32"/>
      <w:sz w:val="32"/>
      <w:szCs w:val="32"/>
    </w:rPr>
  </w:style>
  <w:style w:type="paragraph" w:styleId="a5">
    <w:name w:val="List Paragraph"/>
    <w:basedOn w:val="a"/>
    <w:uiPriority w:val="34"/>
    <w:qFormat/>
    <w:rsid w:val="005029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6">
    <w:name w:val="Знак Знак Знак"/>
    <w:basedOn w:val="a"/>
    <w:rsid w:val="00527D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header"/>
    <w:basedOn w:val="a"/>
    <w:link w:val="a8"/>
    <w:rsid w:val="000723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0723C1"/>
    <w:rPr>
      <w:sz w:val="24"/>
      <w:szCs w:val="24"/>
    </w:rPr>
  </w:style>
  <w:style w:type="paragraph" w:styleId="a9">
    <w:name w:val="footer"/>
    <w:basedOn w:val="a"/>
    <w:link w:val="aa"/>
    <w:rsid w:val="000723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0723C1"/>
    <w:rPr>
      <w:sz w:val="24"/>
      <w:szCs w:val="24"/>
    </w:rPr>
  </w:style>
  <w:style w:type="paragraph" w:customStyle="1" w:styleId="ConsTitle">
    <w:name w:val="ConsTitle"/>
    <w:rsid w:val="00A704E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30">
    <w:name w:val="Заголовок 3 Знак"/>
    <w:aliases w:val="!Главы документа Знак"/>
    <w:link w:val="3"/>
    <w:rsid w:val="007234EE"/>
    <w:rPr>
      <w:rFonts w:ascii="Arial" w:hAnsi="Arial" w:cs="Arial"/>
      <w:b/>
      <w:bCs/>
      <w:sz w:val="28"/>
      <w:szCs w:val="26"/>
    </w:rPr>
  </w:style>
  <w:style w:type="paragraph" w:styleId="ab">
    <w:name w:val="No Spacing"/>
    <w:uiPriority w:val="1"/>
    <w:qFormat/>
    <w:rsid w:val="007234EE"/>
    <w:rPr>
      <w:sz w:val="24"/>
      <w:szCs w:val="24"/>
    </w:rPr>
  </w:style>
  <w:style w:type="paragraph" w:customStyle="1" w:styleId="NormalTimesNewRoman">
    <w:name w:val="Normal + Times New Roman"/>
    <w:aliases w:val="12 пт,не полужирный,По ширине,Слева:  -0,25 см,..."/>
    <w:basedOn w:val="a"/>
    <w:rsid w:val="007234EE"/>
    <w:pPr>
      <w:ind w:left="-142" w:firstLine="426"/>
    </w:pPr>
    <w:rPr>
      <w:snapToGrid w:val="0"/>
      <w:spacing w:val="20"/>
    </w:rPr>
  </w:style>
  <w:style w:type="paragraph" w:styleId="ac">
    <w:name w:val="Balloon Text"/>
    <w:basedOn w:val="a"/>
    <w:link w:val="ad"/>
    <w:rsid w:val="00FE401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FE401B"/>
    <w:rPr>
      <w:rFonts w:ascii="Tahoma" w:hAnsi="Tahoma" w:cs="Tahoma"/>
      <w:sz w:val="16"/>
      <w:szCs w:val="16"/>
    </w:rPr>
  </w:style>
  <w:style w:type="character" w:styleId="ae">
    <w:name w:val="Hyperlink"/>
    <w:rsid w:val="00BE4AB9"/>
    <w:rPr>
      <w:color w:val="0000FF"/>
      <w:u w:val="none"/>
    </w:rPr>
  </w:style>
  <w:style w:type="paragraph" w:styleId="af">
    <w:name w:val="Normal (Web)"/>
    <w:basedOn w:val="a"/>
    <w:uiPriority w:val="99"/>
    <w:rsid w:val="00B35E29"/>
  </w:style>
  <w:style w:type="character" w:customStyle="1" w:styleId="20">
    <w:name w:val="Заголовок 2 Знак"/>
    <w:aliases w:val="!Разделы документа Знак"/>
    <w:basedOn w:val="a0"/>
    <w:link w:val="2"/>
    <w:rsid w:val="00760E2C"/>
    <w:rPr>
      <w:rFonts w:ascii="Arial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60E2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BE4AB9"/>
    <w:rPr>
      <w:rFonts w:ascii="Arial" w:hAnsi="Arial"/>
      <w:b w:val="0"/>
      <w:i w:val="0"/>
      <w:iCs/>
      <w:color w:val="0000FF"/>
      <w:sz w:val="24"/>
      <w:u w:val="none"/>
    </w:rPr>
  </w:style>
  <w:style w:type="paragraph" w:styleId="af0">
    <w:name w:val="annotation text"/>
    <w:aliases w:val="!Равноширинный текст документа"/>
    <w:basedOn w:val="a"/>
    <w:link w:val="af1"/>
    <w:rsid w:val="00BE4AB9"/>
    <w:rPr>
      <w:rFonts w:ascii="Courier" w:hAnsi="Courier"/>
      <w:sz w:val="22"/>
      <w:szCs w:val="20"/>
    </w:rPr>
  </w:style>
  <w:style w:type="character" w:customStyle="1" w:styleId="af1">
    <w:name w:val="Текст примечания Знак"/>
    <w:aliases w:val="!Равноширинный текст документа Знак"/>
    <w:basedOn w:val="a0"/>
    <w:link w:val="af0"/>
    <w:rsid w:val="00760E2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E4AB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BE4AB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E4AB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E4AB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BE4AB9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ConsPlusNormal">
    <w:name w:val="ConsPlusNormal"/>
    <w:rsid w:val="00950373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itle">
    <w:name w:val="ConsPlusTitle"/>
    <w:rsid w:val="00950373"/>
    <w:pPr>
      <w:widowControl w:val="0"/>
      <w:autoSpaceDE w:val="0"/>
      <w:autoSpaceDN w:val="0"/>
    </w:pPr>
    <w:rPr>
      <w:rFonts w:ascii="Arial" w:hAnsi="Arial" w:cs="Arial"/>
      <w:b/>
    </w:rPr>
  </w:style>
  <w:style w:type="character" w:styleId="af2">
    <w:name w:val="Unresolved Mention"/>
    <w:basedOn w:val="a0"/>
    <w:uiPriority w:val="99"/>
    <w:semiHidden/>
    <w:unhideWhenUsed/>
    <w:rsid w:val="00A11F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2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83B2D62FB62D3063BCEE93F0807EC6F329FBB4A6F446CD30E81635A2DF23AB3658733D55987634F02E700BF2772ACCFFDD669274WCwE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&#1085;&#1080;&#1082;&#1086;&#1083;&#1100;&#1089;&#1082;&#1086;&#1077;-&#1084;&#1086;.&#1088;&#1092;.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A0DBA-4C5E-444D-94D1-58D758045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84</TotalTime>
  <Pages>5</Pages>
  <Words>2213</Words>
  <Characters>12616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14800</CharactersWithSpaces>
  <SharedDoc>false</SharedDoc>
  <HLinks>
    <vt:vector size="30" baseType="variant">
      <vt:variant>
        <vt:i4>6881334</vt:i4>
      </vt:variant>
      <vt:variant>
        <vt:i4>12</vt:i4>
      </vt:variant>
      <vt:variant>
        <vt:i4>0</vt:i4>
      </vt:variant>
      <vt:variant>
        <vt:i4>5</vt:i4>
      </vt:variant>
      <vt:variant>
        <vt:lpwstr>http://law7.ru/zakonodatelstvo/legal8z/i646.htm</vt:lpwstr>
      </vt:variant>
      <vt:variant>
        <vt:lpwstr/>
      </vt:variant>
      <vt:variant>
        <vt:i4>7864382</vt:i4>
      </vt:variant>
      <vt:variant>
        <vt:i4>9</vt:i4>
      </vt:variant>
      <vt:variant>
        <vt:i4>0</vt:i4>
      </vt:variant>
      <vt:variant>
        <vt:i4>5</vt:i4>
      </vt:variant>
      <vt:variant>
        <vt:lpwstr>http://law7.ru/zakonodatelstvo/legal7p/u433.htm</vt:lpwstr>
      </vt:variant>
      <vt:variant>
        <vt:lpwstr/>
      </vt:variant>
      <vt:variant>
        <vt:i4>7209016</vt:i4>
      </vt:variant>
      <vt:variant>
        <vt:i4>6</vt:i4>
      </vt:variant>
      <vt:variant>
        <vt:i4>0</vt:i4>
      </vt:variant>
      <vt:variant>
        <vt:i4>5</vt:i4>
      </vt:variant>
      <vt:variant>
        <vt:lpwstr>http://law7.ru/zakonodatelstvo/legal7m/z372.htm</vt:lpwstr>
      </vt:variant>
      <vt:variant>
        <vt:lpwstr/>
      </vt:variant>
      <vt:variant>
        <vt:i4>5832712</vt:i4>
      </vt:variant>
      <vt:variant>
        <vt:i4>3</vt:i4>
      </vt:variant>
      <vt:variant>
        <vt:i4>0</vt:i4>
      </vt:variant>
      <vt:variant>
        <vt:i4>5</vt:i4>
      </vt:variant>
      <vt:variant>
        <vt:lpwstr>http://www.molodegnoe-mo.ru/</vt:lpwstr>
      </vt:variant>
      <vt:variant>
        <vt:lpwstr/>
      </vt:variant>
      <vt:variant>
        <vt:i4>5832712</vt:i4>
      </vt:variant>
      <vt:variant>
        <vt:i4>0</vt:i4>
      </vt:variant>
      <vt:variant>
        <vt:i4>0</vt:i4>
      </vt:variant>
      <vt:variant>
        <vt:i4>5</vt:i4>
      </vt:variant>
      <vt:variant>
        <vt:lpwstr>http://www.molodegnoe-mo.ru/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Ольга Валерьевна Усольцева</dc:creator>
  <cp:keywords/>
  <dc:description/>
  <cp:lastModifiedBy>3</cp:lastModifiedBy>
  <cp:revision>3</cp:revision>
  <cp:lastPrinted>2024-04-24T04:42:00Z</cp:lastPrinted>
  <dcterms:created xsi:type="dcterms:W3CDTF">2024-04-22T03:59:00Z</dcterms:created>
  <dcterms:modified xsi:type="dcterms:W3CDTF">2024-04-24T04:43:00Z</dcterms:modified>
</cp:coreProperties>
</file>