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C57" w:rsidRDefault="00D52C57" w:rsidP="00D52C57">
      <w:pPr>
        <w:ind w:firstLine="708"/>
        <w:jc w:val="center"/>
        <w:rPr>
          <w:rFonts w:eastAsia="Calibri"/>
        </w:rPr>
      </w:pPr>
      <w:r w:rsidRPr="00D52C57">
        <w:rPr>
          <w:b/>
          <w:bCs/>
          <w:szCs w:val="28"/>
        </w:rPr>
        <w:t>Отказ части собственников помещений от вступления в члены товарищества собственников жилья либо от заключения договора с товариществом собственников не освобождает их от участия в несении расходов на содержание и ремонт общего имущества</w:t>
      </w:r>
      <w:r w:rsidRPr="00E64B2A">
        <w:rPr>
          <w:bCs/>
          <w:szCs w:val="28"/>
        </w:rPr>
        <w:t>.</w:t>
      </w:r>
    </w:p>
    <w:p w:rsidR="00D52C57" w:rsidRDefault="00D52C57" w:rsidP="00AF1FFE">
      <w:pPr>
        <w:ind w:firstLine="708"/>
        <w:jc w:val="both"/>
        <w:rPr>
          <w:rFonts w:eastAsia="Calibri"/>
        </w:rPr>
      </w:pPr>
    </w:p>
    <w:p w:rsidR="00AF1FFE" w:rsidRDefault="00AF1FFE" w:rsidP="00AF1FFE">
      <w:pPr>
        <w:ind w:firstLine="708"/>
        <w:jc w:val="both"/>
        <w:rPr>
          <w:rFonts w:eastAsia="Calibri"/>
        </w:rPr>
      </w:pPr>
      <w:r>
        <w:rPr>
          <w:rFonts w:eastAsia="Calibri"/>
        </w:rPr>
        <w:t>Согласно положениям части 6 статьи 155 Жилищного кодекса Российской Федерации и Правил содержания общего имущества в многоквартирном доме, утвержденных Постановлением Правительства Российской Федерации от 13 августа 2006 г. № 491 собственники помещений, не являющиеся членами товарищества собственников жилья, обязаны оплачивать расходы на содержание и ремонт общего имущества в многоквартирном доме, установление размера таких платежей относится к компетенции органов управления товарищества собственников жилья, отказ части собственников помещений от вступления в члены товарищества собственников жилья либо от заключения договора с товариществом собственников жилья (в соответствии с частью 6 статьи 155 Жилищного Кодекса Российской Федерации) не освобождает их от участия в несении расходов на содержание и ремонт общего имущества.</w:t>
      </w:r>
    </w:p>
    <w:p w:rsidR="00AF1FFE" w:rsidRDefault="00AF1FFE" w:rsidP="00AF1FFE">
      <w:pPr>
        <w:ind w:firstLine="708"/>
        <w:jc w:val="both"/>
        <w:rPr>
          <w:rFonts w:eastAsia="Calibri"/>
        </w:rPr>
      </w:pPr>
      <w:r>
        <w:rPr>
          <w:rFonts w:eastAsia="Calibri"/>
        </w:rPr>
        <w:t>Согласно пункту 33 указанных Правил, размер обязательных платежей и (или) взносов, связанных с оплатой расходов на содержание общего имущества, для собственников помещений, являющихся членами товарищества собственников жилья, жилищного, жилищно-строительного или иного специализированного потребительского кооператива, а также размер платы за содержание жилого помещения для собственников помещений, не являющихся членами указанных организаций, определяются органами управления товарищества собственников жилья либо органами управления жилищного, жилищно-строительного или иного специализированного потребительского кооператива на основе утвержденной органами управления сметы доходов и расходов на содержание общего имущества на соответствующий год.</w:t>
      </w:r>
    </w:p>
    <w:p w:rsidR="00AF1FFE" w:rsidRDefault="00AF1FFE" w:rsidP="00AF1FFE">
      <w:pPr>
        <w:ind w:firstLine="708"/>
        <w:jc w:val="both"/>
        <w:rPr>
          <w:rFonts w:eastAsia="Calibri"/>
        </w:rPr>
      </w:pPr>
      <w:r>
        <w:rPr>
          <w:rFonts w:eastAsia="Calibri"/>
        </w:rPr>
        <w:t>В соответствии с частью 2 статьи 136 Жилищного кодекса Российской Федерации</w:t>
      </w:r>
      <w:r w:rsidRPr="00AF1FFE">
        <w:rPr>
          <w:rFonts w:eastAsia="Calibri"/>
        </w:rPr>
        <w:t xml:space="preserve"> собственниками нескольких расположенных близко жилых домов, если данные дома расположены на земельных участках, которые имеют общую границу и в пределах которых имеются сети инженерно-технического обеспечения, другие элементы инфраструктуры, которые предназначены для обслуживания более чем одного жилого дома. Решения о создании товарищества, об утверждении его устава принимаются по соглашению всех собственников данных домов.</w:t>
      </w:r>
    </w:p>
    <w:p w:rsidR="00AF1FFE" w:rsidRDefault="00AF1FFE" w:rsidP="00AF1FFE">
      <w:pPr>
        <w:ind w:firstLine="708"/>
        <w:jc w:val="both"/>
        <w:rPr>
          <w:rFonts w:eastAsia="Calibri"/>
        </w:rPr>
      </w:pPr>
      <w:r>
        <w:rPr>
          <w:rFonts w:eastAsia="Calibri"/>
        </w:rPr>
        <w:t xml:space="preserve">Исходя из смысла действующего законодательства и сложившейся судебной практики, к товариществу собственников жилья, созданному в соответствии с пунктом 2 части 2 статьи 136 Жилищного кодекса Российской Федерации, применяются требования, установленные применительно к товариществу собственников жилья, созданному в многоквартирном доме или нескольких многоквартирных домах, если иное не вытекает из особенностей </w:t>
      </w:r>
      <w:r>
        <w:rPr>
          <w:rFonts w:eastAsia="Calibri"/>
        </w:rPr>
        <w:lastRenderedPageBreak/>
        <w:t>отношений в товариществе, созданном собственниками нескольких жилых домов.</w:t>
      </w:r>
    </w:p>
    <w:p w:rsidR="00AF1FFE" w:rsidRDefault="00AF1FFE" w:rsidP="00AF1FFE">
      <w:pPr>
        <w:ind w:firstLine="708"/>
        <w:jc w:val="both"/>
        <w:rPr>
          <w:rFonts w:eastAsia="Calibri"/>
        </w:rPr>
      </w:pPr>
      <w:r>
        <w:rPr>
          <w:rFonts w:eastAsia="Calibri"/>
        </w:rPr>
        <w:t>Таким образом все собственники жилых помещений обязаны оплачивать расходы на содержание и ремонт общего имущества товарищества собственников жилья (ТСН), в том числе в коттеджных поселках, имеющих общее имущество в виде коммунальных сетей, дорог и др. Установление размера таких платежей относится к компетенции органов управления ТСН. Отказ части собственников помещений от вступления в члены ТСН либо от заключения договора с не освобождает их от участия в несении расходов на содержание и ремонт общего имущества.</w:t>
      </w:r>
    </w:p>
    <w:p w:rsidR="00700C35" w:rsidRDefault="00700C35" w:rsidP="00AF1FFE">
      <w:pPr>
        <w:ind w:firstLine="708"/>
        <w:jc w:val="both"/>
        <w:rPr>
          <w:rFonts w:eastAsia="Calibri"/>
        </w:rPr>
      </w:pPr>
    </w:p>
    <w:p w:rsidR="00700C35" w:rsidRDefault="00700C35" w:rsidP="00700C35">
      <w:pPr>
        <w:jc w:val="right"/>
        <w:rPr>
          <w:rFonts w:eastAsia="Calibri"/>
        </w:rPr>
      </w:pPr>
      <w:bookmarkStart w:id="0" w:name="_GoBack"/>
      <w:bookmarkEnd w:id="0"/>
      <w:r>
        <w:rPr>
          <w:rFonts w:eastAsia="Calibri"/>
        </w:rPr>
        <w:t>26.02.2024</w:t>
      </w:r>
    </w:p>
    <w:p w:rsidR="00C20CA8" w:rsidRDefault="00C20CA8"/>
    <w:p w:rsidR="00700C35" w:rsidRDefault="00700C35" w:rsidP="00700C35">
      <w:pPr>
        <w:jc w:val="right"/>
      </w:pPr>
    </w:p>
    <w:p w:rsidR="00700C35" w:rsidRDefault="00700C35" w:rsidP="00700C35">
      <w:pPr>
        <w:spacing w:line="240" w:lineRule="exact"/>
        <w:jc w:val="right"/>
      </w:pPr>
      <w:r>
        <w:t>Помощник прокурора Иркутского района</w:t>
      </w:r>
    </w:p>
    <w:p w:rsidR="00700C35" w:rsidRDefault="00700C35" w:rsidP="00700C35">
      <w:pPr>
        <w:spacing w:line="240" w:lineRule="exact"/>
        <w:jc w:val="right"/>
      </w:pPr>
    </w:p>
    <w:p w:rsidR="00700C35" w:rsidRDefault="00700C35" w:rsidP="00700C35">
      <w:pPr>
        <w:spacing w:line="240" w:lineRule="exact"/>
        <w:jc w:val="right"/>
      </w:pPr>
      <w:r>
        <w:t xml:space="preserve">юрист 3 класса </w:t>
      </w:r>
    </w:p>
    <w:p w:rsidR="00700C35" w:rsidRDefault="00700C35" w:rsidP="00700C35">
      <w:pPr>
        <w:spacing w:line="240" w:lineRule="exact"/>
        <w:jc w:val="right"/>
      </w:pPr>
    </w:p>
    <w:p w:rsidR="00700C35" w:rsidRDefault="00700C35" w:rsidP="00700C35">
      <w:pPr>
        <w:spacing w:line="240" w:lineRule="exact"/>
        <w:jc w:val="right"/>
      </w:pPr>
      <w:r>
        <w:t>Чичигин Е.Н.</w:t>
      </w:r>
    </w:p>
    <w:sectPr w:rsidR="00700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A4F"/>
    <w:rsid w:val="00700C35"/>
    <w:rsid w:val="008B5A4F"/>
    <w:rsid w:val="00AF1FFE"/>
    <w:rsid w:val="00C20CA8"/>
    <w:rsid w:val="00D5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79EE6"/>
  <w15:chartTrackingRefBased/>
  <w15:docId w15:val="{AB81E78C-2BE6-4F6E-A15A-DD910450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FF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8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Чичигин Егор Николаевич</dc:creator>
  <cp:keywords/>
  <dc:description/>
  <cp:lastModifiedBy>Чичигин Егор Николаевич</cp:lastModifiedBy>
  <cp:revision>6</cp:revision>
  <dcterms:created xsi:type="dcterms:W3CDTF">2024-02-16T10:47:00Z</dcterms:created>
  <dcterms:modified xsi:type="dcterms:W3CDTF">2024-02-22T11:30:00Z</dcterms:modified>
</cp:coreProperties>
</file>