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1A1" w:rsidRPr="00AA11A1" w:rsidRDefault="00AA11A1" w:rsidP="00AA11A1">
      <w:pPr>
        <w:rPr>
          <w:sz w:val="28"/>
          <w:szCs w:val="28"/>
        </w:rPr>
      </w:pPr>
      <w:bookmarkStart w:id="0" w:name="_GoBack"/>
      <w:r w:rsidRPr="00AA11A1">
        <w:rPr>
          <w:sz w:val="28"/>
          <w:szCs w:val="28"/>
        </w:rPr>
        <w:t>Не позднее 15 июля необходимо уплатить НДФЛ с доходов за 2024 год</w:t>
      </w:r>
      <w:r>
        <w:rPr>
          <w:sz w:val="28"/>
          <w:szCs w:val="28"/>
        </w:rPr>
        <w:t>.</w:t>
      </w:r>
    </w:p>
    <w:bookmarkEnd w:id="0"/>
    <w:p w:rsidR="00AA11A1" w:rsidRPr="00AA11A1" w:rsidRDefault="00AA11A1" w:rsidP="00AA11A1">
      <w:r w:rsidRPr="00AA11A1">
        <w:t>Приближается срок уплаты налога на доходы физических лиц (НДФЛ) с доходов, исчисленных в декларации по форме 3-НДФЛ за 2024 год. Не позднее 15 июля уплатить налог необходимо индивидуальным предпринимателям, нотариусам, занимающимся частной практикой, адвокатам, учредившим адвокатские кабинеты, и лицам, у которых при декларировании доходов по итогам 2024 года возникла обязанность по уплате налога.</w:t>
      </w:r>
    </w:p>
    <w:p w:rsidR="00AA11A1" w:rsidRPr="00AA11A1" w:rsidRDefault="00AA11A1" w:rsidP="00AA11A1">
      <w:r w:rsidRPr="00AA11A1">
        <w:t>К ним относятся налогоплательщики, получившие:</w:t>
      </w:r>
    </w:p>
    <w:p w:rsidR="00AA11A1" w:rsidRPr="00AA11A1" w:rsidRDefault="00AA11A1" w:rsidP="00AA11A1">
      <w:pPr>
        <w:numPr>
          <w:ilvl w:val="0"/>
          <w:numId w:val="1"/>
        </w:numPr>
      </w:pPr>
      <w:r w:rsidRPr="00AA11A1">
        <w:t>доход от продажи недвижимого имущества, находившегося в собственности менее минимального предельного срока владения (в Иркутской области – три года);</w:t>
      </w:r>
    </w:p>
    <w:p w:rsidR="00AA11A1" w:rsidRPr="00AA11A1" w:rsidRDefault="00AA11A1" w:rsidP="00AA11A1">
      <w:pPr>
        <w:numPr>
          <w:ilvl w:val="0"/>
          <w:numId w:val="2"/>
        </w:numPr>
      </w:pPr>
      <w:r w:rsidRPr="00AA11A1">
        <w:t>в дар подарки имущественного характера не от близких родственников;</w:t>
      </w:r>
    </w:p>
    <w:p w:rsidR="00AA11A1" w:rsidRPr="00AA11A1" w:rsidRDefault="00AA11A1" w:rsidP="00AA11A1">
      <w:pPr>
        <w:numPr>
          <w:ilvl w:val="0"/>
          <w:numId w:val="3"/>
        </w:numPr>
      </w:pPr>
      <w:r w:rsidRPr="00AA11A1">
        <w:t>вознаграждения от физических лиц и организаций, не являющихся налоговыми агентами;</w:t>
      </w:r>
    </w:p>
    <w:p w:rsidR="00AA11A1" w:rsidRPr="00AA11A1" w:rsidRDefault="00AA11A1" w:rsidP="00AA11A1">
      <w:pPr>
        <w:numPr>
          <w:ilvl w:val="0"/>
          <w:numId w:val="4"/>
        </w:numPr>
      </w:pPr>
      <w:r w:rsidRPr="00AA11A1">
        <w:t>выигрыши в лотерею от 4 до 15 тыс. рублей. Если выигрыш составил 15 тыс. рублей и более, то декларировать и уплачивать налог самостоятельно не нужно. Это сделает налоговый агент — оператор лотереи;</w:t>
      </w:r>
    </w:p>
    <w:p w:rsidR="00AA11A1" w:rsidRPr="00AA11A1" w:rsidRDefault="00AA11A1" w:rsidP="00AA11A1">
      <w:pPr>
        <w:numPr>
          <w:ilvl w:val="0"/>
          <w:numId w:val="5"/>
        </w:numPr>
      </w:pPr>
      <w:r w:rsidRPr="00AA11A1">
        <w:t>доход от сдачи имущества в аренду;</w:t>
      </w:r>
    </w:p>
    <w:p w:rsidR="00AA11A1" w:rsidRPr="00AA11A1" w:rsidRDefault="00AA11A1" w:rsidP="00AA11A1">
      <w:pPr>
        <w:numPr>
          <w:ilvl w:val="0"/>
          <w:numId w:val="6"/>
        </w:numPr>
      </w:pPr>
      <w:r w:rsidRPr="00AA11A1">
        <w:t>доходы от зарубежных источников.</w:t>
      </w:r>
    </w:p>
    <w:p w:rsidR="00AA11A1" w:rsidRPr="00AA11A1" w:rsidRDefault="00AA11A1" w:rsidP="00AA11A1">
      <w:r w:rsidRPr="00AA11A1">
        <w:t>Уплатить исчисленный НДФЛ удобнее всего с помощью сервиса ФНС России «</w:t>
      </w:r>
      <w:hyperlink r:id="rId5" w:tgtFrame="_blank" w:history="1">
        <w:r w:rsidRPr="00AA11A1">
          <w:rPr>
            <w:rStyle w:val="a3"/>
          </w:rPr>
          <w:t>Уплата налогов и пошлин</w:t>
        </w:r>
      </w:hyperlink>
      <w:r w:rsidRPr="00AA11A1">
        <w:t>». Пользователи сервисов «</w:t>
      </w:r>
      <w:hyperlink r:id="rId6" w:tgtFrame="_blank" w:history="1">
        <w:r w:rsidRPr="00AA11A1">
          <w:rPr>
            <w:rStyle w:val="a3"/>
          </w:rPr>
          <w:t>Личный кабинет налогоплательщика для физических лиц</w:t>
        </w:r>
      </w:hyperlink>
      <w:r w:rsidRPr="00AA11A1">
        <w:t>» (а также его мобильной версии «Налоги ФЛ») и «Л</w:t>
      </w:r>
      <w:hyperlink r:id="rId7" w:anchor="/login" w:tgtFrame="_blank" w:history="1">
        <w:r w:rsidRPr="00AA11A1">
          <w:rPr>
            <w:rStyle w:val="a3"/>
          </w:rPr>
          <w:t>ичный кабинет налогоплательщика индивидуального предпринимателя</w:t>
        </w:r>
      </w:hyperlink>
      <w:r w:rsidRPr="00AA11A1">
        <w:t>» могут сформировать платежный документ или уплатить налог онлайн прямо в ресурсе.</w:t>
      </w:r>
    </w:p>
    <w:p w:rsidR="00B052EE" w:rsidRDefault="00B052EE"/>
    <w:sectPr w:rsidR="00B05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81AEB"/>
    <w:multiLevelType w:val="multilevel"/>
    <w:tmpl w:val="CA329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EF01E4"/>
    <w:multiLevelType w:val="multilevel"/>
    <w:tmpl w:val="801C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4F1994"/>
    <w:multiLevelType w:val="multilevel"/>
    <w:tmpl w:val="0768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253F32"/>
    <w:multiLevelType w:val="multilevel"/>
    <w:tmpl w:val="5EB0E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623665"/>
    <w:multiLevelType w:val="multilevel"/>
    <w:tmpl w:val="0CF4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FD5B19"/>
    <w:multiLevelType w:val="multilevel"/>
    <w:tmpl w:val="31B4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CCC"/>
    <w:rsid w:val="009B4CCC"/>
    <w:rsid w:val="00AA11A1"/>
    <w:rsid w:val="00B0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02EFF-4948-4B12-9C81-867A891F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1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9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5138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68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63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68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962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76692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0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0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ip2.nalog.ru/l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fl2.nalog.ru/lkfl/" TargetMode="External"/><Relationship Id="rId5" Type="http://schemas.openxmlformats.org/officeDocument/2006/relationships/hyperlink" Target="https://service.nalog.ru/payment/index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Inet</cp:lastModifiedBy>
  <cp:revision>3</cp:revision>
  <dcterms:created xsi:type="dcterms:W3CDTF">2025-07-09T03:25:00Z</dcterms:created>
  <dcterms:modified xsi:type="dcterms:W3CDTF">2025-07-09T03:26:00Z</dcterms:modified>
</cp:coreProperties>
</file>