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4F8A" w:rsidRPr="00244F8A" w:rsidRDefault="00244F8A" w:rsidP="00244F8A">
      <w:pPr>
        <w:spacing w:after="0" w:line="180" w:lineRule="atLeast"/>
        <w:jc w:val="center"/>
        <w:rPr>
          <w:rFonts w:ascii="Times New Roman" w:eastAsia="Times New Roman" w:hAnsi="Times New Roman" w:cs="Times New Roman"/>
          <w:b/>
          <w:bCs/>
          <w:sz w:val="28"/>
          <w:szCs w:val="28"/>
          <w:lang w:eastAsia="ru-RU"/>
        </w:rPr>
      </w:pPr>
      <w:r w:rsidRPr="00244F8A">
        <w:rPr>
          <w:rFonts w:ascii="Times New Roman" w:eastAsia="Times New Roman" w:hAnsi="Times New Roman" w:cs="Times New Roman"/>
          <w:b/>
          <w:bCs/>
          <w:sz w:val="28"/>
          <w:szCs w:val="28"/>
          <w:lang w:eastAsia="ru-RU"/>
        </w:rPr>
        <w:t>Установление степени утраты профессиональной трудоспособности с учетом апелляционного определения Апелляционной коллегии</w:t>
      </w:r>
      <w:r w:rsidR="00693AD5">
        <w:rPr>
          <w:rFonts w:ascii="Times New Roman" w:eastAsia="Times New Roman" w:hAnsi="Times New Roman" w:cs="Times New Roman"/>
          <w:b/>
          <w:bCs/>
          <w:sz w:val="28"/>
          <w:szCs w:val="28"/>
          <w:lang w:eastAsia="ru-RU"/>
        </w:rPr>
        <w:t xml:space="preserve"> ВС РФ от 14 декабря 2023 года №</w:t>
      </w:r>
      <w:r w:rsidRPr="00244F8A">
        <w:rPr>
          <w:rFonts w:ascii="Times New Roman" w:eastAsia="Times New Roman" w:hAnsi="Times New Roman" w:cs="Times New Roman"/>
          <w:b/>
          <w:bCs/>
          <w:sz w:val="28"/>
          <w:szCs w:val="28"/>
          <w:lang w:eastAsia="ru-RU"/>
        </w:rPr>
        <w:t xml:space="preserve"> АПЛ23-440 пострадавшим в результате несчастных случаев на производстве и профессиональных заболеваний</w:t>
      </w:r>
    </w:p>
    <w:p w:rsidR="00244F8A" w:rsidRPr="00244F8A" w:rsidRDefault="00244F8A" w:rsidP="00244F8A">
      <w:pPr>
        <w:spacing w:after="0" w:line="105" w:lineRule="atLeast"/>
        <w:rPr>
          <w:rFonts w:ascii="Times New Roman" w:eastAsia="Times New Roman" w:hAnsi="Times New Roman" w:cs="Times New Roman"/>
          <w:sz w:val="28"/>
          <w:szCs w:val="28"/>
          <w:lang w:eastAsia="ru-RU"/>
        </w:rPr>
      </w:pPr>
      <w:r w:rsidRPr="00244F8A">
        <w:rPr>
          <w:rFonts w:ascii="Times New Roman" w:eastAsia="Times New Roman" w:hAnsi="Times New Roman" w:cs="Times New Roman"/>
          <w:sz w:val="28"/>
          <w:szCs w:val="28"/>
          <w:lang w:eastAsia="ru-RU"/>
        </w:rPr>
        <w:t> </w:t>
      </w:r>
    </w:p>
    <w:p w:rsidR="00244F8A" w:rsidRPr="00244F8A" w:rsidRDefault="00244F8A" w:rsidP="00244F8A">
      <w:pPr>
        <w:spacing w:after="0" w:line="240" w:lineRule="auto"/>
        <w:ind w:firstLine="709"/>
        <w:jc w:val="both"/>
        <w:rPr>
          <w:rFonts w:ascii="Times New Roman" w:eastAsia="Times New Roman" w:hAnsi="Times New Roman" w:cs="Times New Roman"/>
          <w:sz w:val="28"/>
          <w:szCs w:val="28"/>
          <w:lang w:eastAsia="ru-RU"/>
        </w:rPr>
      </w:pPr>
      <w:r w:rsidRPr="00244F8A">
        <w:rPr>
          <w:rFonts w:ascii="Times New Roman" w:eastAsia="Times New Roman" w:hAnsi="Times New Roman" w:cs="Times New Roman"/>
          <w:sz w:val="28"/>
          <w:szCs w:val="28"/>
          <w:lang w:eastAsia="ru-RU"/>
        </w:rPr>
        <w:t>Апелляционным определением Апелляционной коллегии Верховного</w:t>
      </w:r>
      <w:r w:rsidR="00693AD5">
        <w:rPr>
          <w:rFonts w:ascii="Times New Roman" w:eastAsia="Times New Roman" w:hAnsi="Times New Roman" w:cs="Times New Roman"/>
          <w:sz w:val="28"/>
          <w:szCs w:val="28"/>
          <w:lang w:eastAsia="ru-RU"/>
        </w:rPr>
        <w:t xml:space="preserve"> суда РФ от 14 декабря 2023 г. №</w:t>
      </w:r>
      <w:r w:rsidRPr="00244F8A">
        <w:rPr>
          <w:rFonts w:ascii="Times New Roman" w:eastAsia="Times New Roman" w:hAnsi="Times New Roman" w:cs="Times New Roman"/>
          <w:sz w:val="28"/>
          <w:szCs w:val="28"/>
          <w:lang w:eastAsia="ru-RU"/>
        </w:rPr>
        <w:t xml:space="preserve"> АПЛ23-440 критерии определения степени утраты профессиональной трудоспособности в результате несчастных случаев на производстве и профессиональных заболеваний признаны не действующими в части, предусматривающей установление степени утраты профессиональной трудоспособности в размере 30 процентов в случае невозможности пострадавшим продолжать выполнять профессиональную деятельность, непосредственно предшествующую несчастному случаю на производстве или профессиональному заболеванию, а также в части, ограничивающей суммарную степень утраты профессиональной трудоспособности максимальным размером не более 30 процентов.</w:t>
      </w:r>
    </w:p>
    <w:p w:rsidR="00244F8A" w:rsidRDefault="00244F8A" w:rsidP="00244F8A">
      <w:pPr>
        <w:spacing w:after="0" w:line="240" w:lineRule="auto"/>
        <w:ind w:firstLine="709"/>
        <w:jc w:val="both"/>
        <w:rPr>
          <w:rFonts w:ascii="Times New Roman" w:eastAsia="Times New Roman" w:hAnsi="Times New Roman" w:cs="Times New Roman"/>
          <w:sz w:val="28"/>
          <w:szCs w:val="28"/>
          <w:lang w:eastAsia="ru-RU"/>
        </w:rPr>
      </w:pPr>
      <w:r w:rsidRPr="00244F8A">
        <w:rPr>
          <w:rFonts w:ascii="Times New Roman" w:eastAsia="Times New Roman" w:hAnsi="Times New Roman" w:cs="Times New Roman"/>
          <w:sz w:val="28"/>
          <w:szCs w:val="28"/>
          <w:lang w:eastAsia="ru-RU"/>
        </w:rPr>
        <w:t>В связи с этим разъяснено следующее: при наличии нескольких видов стойких нарушений функций организма человека, обусловленных повторными случаями профессиональных заболеваний, последствиями травм или дефектами, степень выраженности стойких нарушений функций организма по каждому из имеющихся страховых случаев может оцениваться с учетом эффективности проводимых реабилитационных мероприятий, срока динамического наблюдения по предшествующим страховым случаям, исходя из комплексной оценки состояния организма пострадавшего по прямым последствиям несчастных случаев на производстве и/или профессиональных заболеваний в целом и наличия (отсутствия) влияния других имеющихся стойких нарушений на функционирование организма и суммарно, в ряде случаев, особенно, при неоднократных (четыре и более) несчастных случаев на производстве и профессиональных заболеваниях, может составлять более 30% утраты профессиональной трудоспособности.</w:t>
      </w:r>
    </w:p>
    <w:p w:rsidR="00244F8A" w:rsidRPr="00244F8A" w:rsidRDefault="000B5A74" w:rsidP="00244F8A">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Таким образом уточняется</w:t>
      </w:r>
      <w:r w:rsidR="00D545FB">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каким образом устанавливается степень утраты</w:t>
      </w:r>
      <w:r w:rsidRPr="000B5A74">
        <w:rPr>
          <w:rFonts w:ascii="Times New Roman" w:eastAsia="Times New Roman" w:hAnsi="Times New Roman" w:cs="Times New Roman"/>
          <w:b/>
          <w:bCs/>
          <w:sz w:val="28"/>
          <w:szCs w:val="28"/>
          <w:lang w:eastAsia="ru-RU"/>
        </w:rPr>
        <w:t xml:space="preserve"> </w:t>
      </w:r>
      <w:r w:rsidRPr="000B5A74">
        <w:rPr>
          <w:rFonts w:ascii="Times New Roman" w:eastAsia="Times New Roman" w:hAnsi="Times New Roman" w:cs="Times New Roman"/>
          <w:bCs/>
          <w:sz w:val="28"/>
          <w:szCs w:val="28"/>
          <w:lang w:eastAsia="ru-RU"/>
        </w:rPr>
        <w:t>профессиональной трудоспособности пострадавшим в результате несчастных случаев на производстве и профессиональных заболеваний</w:t>
      </w:r>
      <w:r>
        <w:rPr>
          <w:rFonts w:ascii="Times New Roman" w:eastAsia="Times New Roman" w:hAnsi="Times New Roman" w:cs="Times New Roman"/>
          <w:bCs/>
          <w:sz w:val="28"/>
          <w:szCs w:val="28"/>
          <w:lang w:eastAsia="ru-RU"/>
        </w:rPr>
        <w:t>.</w:t>
      </w:r>
    </w:p>
    <w:p w:rsidR="00244F8A" w:rsidRDefault="00244F8A" w:rsidP="00244F8A"/>
    <w:p w:rsidR="00E50D3D" w:rsidRDefault="00E50D3D" w:rsidP="00E50D3D">
      <w:pPr>
        <w:jc w:val="right"/>
        <w:rPr>
          <w:rFonts w:ascii="Times New Roman" w:hAnsi="Times New Roman" w:cs="Times New Roman"/>
          <w:sz w:val="28"/>
          <w:szCs w:val="28"/>
        </w:rPr>
      </w:pPr>
      <w:r>
        <w:rPr>
          <w:rFonts w:ascii="Times New Roman" w:hAnsi="Times New Roman" w:cs="Times New Roman"/>
          <w:sz w:val="28"/>
          <w:szCs w:val="28"/>
        </w:rPr>
        <w:t>21</w:t>
      </w:r>
      <w:r w:rsidRPr="00AE1AB4">
        <w:rPr>
          <w:rFonts w:ascii="Times New Roman" w:hAnsi="Times New Roman" w:cs="Times New Roman"/>
          <w:sz w:val="28"/>
          <w:szCs w:val="28"/>
        </w:rPr>
        <w:t>.03.2024</w:t>
      </w:r>
    </w:p>
    <w:p w:rsidR="00E50D3D" w:rsidRDefault="00E50D3D" w:rsidP="00E50D3D">
      <w:pPr>
        <w:spacing w:line="240" w:lineRule="exact"/>
        <w:contextualSpacing/>
        <w:jc w:val="right"/>
        <w:rPr>
          <w:rFonts w:ascii="Times New Roman" w:hAnsi="Times New Roman" w:cs="Times New Roman"/>
          <w:sz w:val="28"/>
          <w:szCs w:val="28"/>
        </w:rPr>
      </w:pPr>
      <w:r>
        <w:rPr>
          <w:rFonts w:ascii="Times New Roman" w:hAnsi="Times New Roman" w:cs="Times New Roman"/>
          <w:sz w:val="28"/>
          <w:szCs w:val="28"/>
        </w:rPr>
        <w:t>Заместитель прокурора Иркутского района</w:t>
      </w:r>
    </w:p>
    <w:p w:rsidR="00E50D3D" w:rsidRDefault="00E50D3D" w:rsidP="00E50D3D">
      <w:pPr>
        <w:spacing w:line="240" w:lineRule="exact"/>
        <w:contextualSpacing/>
        <w:jc w:val="right"/>
        <w:rPr>
          <w:rFonts w:ascii="Times New Roman" w:hAnsi="Times New Roman" w:cs="Times New Roman"/>
          <w:sz w:val="28"/>
          <w:szCs w:val="28"/>
        </w:rPr>
      </w:pPr>
    </w:p>
    <w:p w:rsidR="00E50D3D" w:rsidRDefault="00E50D3D" w:rsidP="00E50D3D">
      <w:pPr>
        <w:spacing w:line="240" w:lineRule="exact"/>
        <w:contextualSpacing/>
        <w:jc w:val="right"/>
        <w:rPr>
          <w:rFonts w:ascii="Times New Roman" w:hAnsi="Times New Roman" w:cs="Times New Roman"/>
          <w:sz w:val="28"/>
          <w:szCs w:val="28"/>
        </w:rPr>
      </w:pPr>
      <w:r>
        <w:rPr>
          <w:rFonts w:ascii="Times New Roman" w:hAnsi="Times New Roman" w:cs="Times New Roman"/>
          <w:sz w:val="28"/>
          <w:szCs w:val="28"/>
        </w:rPr>
        <w:t>юрист 2 класса</w:t>
      </w:r>
    </w:p>
    <w:p w:rsidR="00E50D3D" w:rsidRDefault="00E50D3D" w:rsidP="00E50D3D">
      <w:pPr>
        <w:spacing w:line="240" w:lineRule="exact"/>
        <w:contextualSpacing/>
        <w:jc w:val="right"/>
        <w:rPr>
          <w:rFonts w:ascii="Times New Roman" w:hAnsi="Times New Roman" w:cs="Times New Roman"/>
          <w:sz w:val="28"/>
          <w:szCs w:val="28"/>
        </w:rPr>
      </w:pPr>
    </w:p>
    <w:p w:rsidR="00E50D3D" w:rsidRPr="00AE1AB4" w:rsidRDefault="00E50D3D" w:rsidP="00E50D3D">
      <w:pPr>
        <w:spacing w:line="240" w:lineRule="exact"/>
        <w:contextualSpacing/>
        <w:jc w:val="right"/>
        <w:rPr>
          <w:rFonts w:ascii="Times New Roman" w:hAnsi="Times New Roman" w:cs="Times New Roman"/>
          <w:sz w:val="28"/>
          <w:szCs w:val="28"/>
        </w:rPr>
      </w:pPr>
      <w:r>
        <w:rPr>
          <w:rFonts w:ascii="Times New Roman" w:hAnsi="Times New Roman" w:cs="Times New Roman"/>
          <w:sz w:val="28"/>
          <w:szCs w:val="28"/>
        </w:rPr>
        <w:t>Евтушенко А.В.</w:t>
      </w:r>
    </w:p>
    <w:p w:rsidR="00244F8A" w:rsidRPr="00244F8A" w:rsidRDefault="00244F8A" w:rsidP="00E50D3D">
      <w:pPr>
        <w:jc w:val="right"/>
        <w:rPr>
          <w:rFonts w:ascii="Times New Roman" w:hAnsi="Times New Roman" w:cs="Times New Roman"/>
          <w:sz w:val="28"/>
          <w:szCs w:val="28"/>
        </w:rPr>
      </w:pPr>
      <w:bookmarkStart w:id="0" w:name="_GoBack"/>
      <w:bookmarkEnd w:id="0"/>
    </w:p>
    <w:sectPr w:rsidR="00244F8A" w:rsidRPr="00244F8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4F8A"/>
    <w:rsid w:val="000B5A74"/>
    <w:rsid w:val="00244F8A"/>
    <w:rsid w:val="00693AD5"/>
    <w:rsid w:val="00D545FB"/>
    <w:rsid w:val="00E50D3D"/>
    <w:rsid w:val="00EF6E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3AA6698-4BE6-4021-BB5F-BA07CC1C1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44F8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8236703">
      <w:bodyDiv w:val="1"/>
      <w:marLeft w:val="0"/>
      <w:marRight w:val="0"/>
      <w:marTop w:val="0"/>
      <w:marBottom w:val="0"/>
      <w:divBdr>
        <w:top w:val="none" w:sz="0" w:space="0" w:color="auto"/>
        <w:left w:val="none" w:sz="0" w:space="0" w:color="auto"/>
        <w:bottom w:val="none" w:sz="0" w:space="0" w:color="auto"/>
        <w:right w:val="none" w:sz="0" w:space="0" w:color="auto"/>
      </w:divBdr>
      <w:divsChild>
        <w:div w:id="8791726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325</Words>
  <Characters>1859</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Пузанков Александр Романович</dc:creator>
  <cp:keywords/>
  <dc:description/>
  <cp:lastModifiedBy>Евтушенко Александр Валерьевич</cp:lastModifiedBy>
  <cp:revision>4</cp:revision>
  <dcterms:created xsi:type="dcterms:W3CDTF">2024-03-12T08:32:00Z</dcterms:created>
  <dcterms:modified xsi:type="dcterms:W3CDTF">2024-03-21T08:57:00Z</dcterms:modified>
</cp:coreProperties>
</file>