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D54" w:rsidRPr="00DB6F68" w:rsidRDefault="00DB6F68" w:rsidP="00DB6F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6F68">
        <w:rPr>
          <w:rFonts w:ascii="Times New Roman" w:hAnsi="Times New Roman" w:cs="Times New Roman"/>
          <w:b/>
          <w:sz w:val="28"/>
          <w:szCs w:val="28"/>
        </w:rPr>
        <w:t>Особенности привлечения к уголовной ответственности лиц, участвующих в специальной военной операции</w:t>
      </w:r>
    </w:p>
    <w:p w:rsidR="00DB6F68" w:rsidRPr="00DB6F68" w:rsidRDefault="00DB6F68" w:rsidP="00DB6F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6F68" w:rsidRDefault="00DB6F68" w:rsidP="00DB6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F68">
        <w:rPr>
          <w:rFonts w:ascii="Times New Roman" w:eastAsia="Times New Roman" w:hAnsi="Times New Roman" w:cs="Times New Roman"/>
          <w:sz w:val="28"/>
          <w:szCs w:val="28"/>
          <w:lang w:eastAsia="ru-RU"/>
        </w:rPr>
        <w:t>24.06.2023 в силу вступил Федеральный закон от 24.06.2023 № 270-ФЗ «Об особенностях уголовной ответственности лиц, привлекаемых к участию в специальной военной операции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B6F68" w:rsidRPr="00DB6F68" w:rsidRDefault="00DB6F68" w:rsidP="00DB6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Данным Федеральным законом</w:t>
      </w:r>
      <w:r w:rsidRPr="00DB6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установлены правовые гарантии и основания освобождения от уголовной ответственности лиц, заключающих (заключивших) контракт о прохождении военной службы в Вооруженных Силах Российской Федерации в период мобилизации, в период военного положения или в военное время.</w:t>
      </w:r>
    </w:p>
    <w:p w:rsidR="00DB6F68" w:rsidRPr="00DB6F68" w:rsidRDefault="00DB6F68" w:rsidP="00DB6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F6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гарантии распространяются на отдельные категории осужденных, а также на лиц, совершивших преступления, в случае их призыва на военную службу по мобилизации или в военное время, заключения в период мобилизации, в период военного положения или в военное время контракта о прохождении военной службы в Вооружен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Силах Российской Федерации.</w:t>
      </w:r>
      <w:bookmarkStart w:id="0" w:name="_GoBack"/>
      <w:bookmarkEnd w:id="0"/>
    </w:p>
    <w:p w:rsidR="00DB6F68" w:rsidRPr="00DB6F68" w:rsidRDefault="00DB6F68" w:rsidP="00DB6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F6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Установлено, что освобождение от уголовной ответственности и погашение судимости рассматриваемой категории лиц является возможным в связи с получением государственной награды либо в связи с увольнением с военной службы по отдельным основаниям, предусмотренным Федеральным законом от 28 марта 1998 года N 53-ФЗ «О воинской обязанности и военной службе».</w:t>
      </w:r>
    </w:p>
    <w:p w:rsidR="00DB6F68" w:rsidRPr="00DB6F68" w:rsidRDefault="00DB6F68" w:rsidP="00DB6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F6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контроля за поведением лиц, предварительное следствие в отношении которых приостановлено и освобожденных от наказания условно возложено на командовани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воинских частей (учреждений).</w:t>
      </w:r>
    </w:p>
    <w:p w:rsidR="00DB6F68" w:rsidRPr="00DB6F68" w:rsidRDefault="00DB6F68" w:rsidP="00DB6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B6F68" w:rsidRPr="00DB6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A27"/>
    <w:rsid w:val="00886D54"/>
    <w:rsid w:val="00BC4A27"/>
    <w:rsid w:val="00DB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C9927"/>
  <w15:chartTrackingRefBased/>
  <w15:docId w15:val="{05BAE79E-82C3-4943-BF1B-A14C878A5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Скляров Сергей Сергеевич</dc:creator>
  <cp:keywords/>
  <dc:description/>
  <cp:lastModifiedBy>Скляров Сергей Сергеевич</cp:lastModifiedBy>
  <cp:revision>2</cp:revision>
  <dcterms:created xsi:type="dcterms:W3CDTF">2023-11-08T06:37:00Z</dcterms:created>
  <dcterms:modified xsi:type="dcterms:W3CDTF">2023-11-08T06:47:00Z</dcterms:modified>
</cp:coreProperties>
</file>