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CD1C8" w14:textId="4D169D32" w:rsidR="003C15A3" w:rsidRPr="00511F75" w:rsidRDefault="003C15A3" w:rsidP="003C15A3">
      <w:pPr>
        <w:ind w:firstLine="708"/>
        <w:jc w:val="center"/>
        <w:rPr>
          <w:b/>
        </w:rPr>
      </w:pPr>
      <w:r w:rsidRPr="00511F75">
        <w:rPr>
          <w:b/>
        </w:rPr>
        <w:t>Маркирование и учет сель</w:t>
      </w:r>
      <w:r w:rsidR="0088487B">
        <w:rPr>
          <w:b/>
        </w:rPr>
        <w:t xml:space="preserve">скохозяйственных </w:t>
      </w:r>
      <w:bookmarkStart w:id="0" w:name="_GoBack"/>
      <w:bookmarkEnd w:id="0"/>
      <w:r w:rsidRPr="00511F75">
        <w:rPr>
          <w:b/>
        </w:rPr>
        <w:t>животных</w:t>
      </w:r>
    </w:p>
    <w:p w14:paraId="52EB25FD" w14:textId="77777777" w:rsidR="003C15A3" w:rsidRDefault="003C15A3" w:rsidP="003C15A3">
      <w:pPr>
        <w:ind w:firstLine="708"/>
        <w:jc w:val="both"/>
      </w:pPr>
    </w:p>
    <w:p w14:paraId="1CC5BB0C" w14:textId="77777777" w:rsidR="003C15A3" w:rsidRDefault="003C15A3" w:rsidP="003C15A3">
      <w:pPr>
        <w:ind w:firstLine="708"/>
        <w:jc w:val="both"/>
      </w:pPr>
      <w:r>
        <w:t xml:space="preserve">С 01.09.2023 вступили в силу изменения в </w:t>
      </w:r>
      <w:r>
        <w:t>Закон РФ от 14.05.1993 N 4979-1(ред. от 28.04.2023)</w:t>
      </w:r>
      <w:r>
        <w:t xml:space="preserve"> </w:t>
      </w:r>
      <w:r>
        <w:t>"О ветеринарии"</w:t>
      </w:r>
      <w:r>
        <w:t>, которые определяют порядок маркировки и учета сельскохозяйственных животных:</w:t>
      </w:r>
    </w:p>
    <w:p w14:paraId="1307D07E" w14:textId="77777777" w:rsidR="003C15A3" w:rsidRDefault="003C15A3" w:rsidP="003C15A3">
      <w:pPr>
        <w:ind w:firstLine="708"/>
        <w:jc w:val="both"/>
      </w:pPr>
      <w:r>
        <w:t xml:space="preserve">Маркирование и учет животных осуществляются в целях предотвращения распространения заразных болезней животных, а также в целях выявления источников и путей распространения возбудителей заразных болезней животных. </w:t>
      </w:r>
    </w:p>
    <w:p w14:paraId="77764656" w14:textId="77777777" w:rsidR="003C15A3" w:rsidRDefault="003C15A3" w:rsidP="003C15A3">
      <w:pPr>
        <w:ind w:firstLine="708"/>
        <w:jc w:val="both"/>
      </w:pPr>
      <w:r>
        <w:t xml:space="preserve">Порядок осуществления учета животных (за исключением служебных животных, принадлежащих федеральным органам исполнительной власти в области обороны, в сфере внутренних дел, в сфере деятельности войск национальной гвардии Российской Федерации, в сфере исполнения наказаний, в сфере государственной охраны и в области обеспечения безопасности), перечень видов животных, подлежащих индивидуальному или групповому маркированию и учету, случаи осуществления индивидуального или группового маркирования и учета животных, а также сроки осуществления учета животных устанавливаются Правительством Российской Федерации. </w:t>
      </w:r>
    </w:p>
    <w:p w14:paraId="5D8F3728" w14:textId="77777777" w:rsidR="003C15A3" w:rsidRDefault="003C15A3" w:rsidP="003C15A3">
      <w:pPr>
        <w:ind w:firstLine="708"/>
        <w:jc w:val="both"/>
      </w:pPr>
      <w:r>
        <w:t xml:space="preserve">Не подлежат индивидуальному или групповому маркированию и учету объекты животного мира, водные биологические ресурсы, а также животные, не относящиеся к сельскохозяйственным животным и принадлежащие гражданам. </w:t>
      </w:r>
    </w:p>
    <w:p w14:paraId="527B2EB2" w14:textId="77777777" w:rsidR="003C15A3" w:rsidRDefault="003C15A3" w:rsidP="003C15A3">
      <w:pPr>
        <w:ind w:firstLine="708"/>
        <w:jc w:val="both"/>
      </w:pPr>
      <w:r>
        <w:t>Маркирование представляет собой нанесение на тело животного, закрепление на теле животного или введение в тело животного визуальных, электронных или смешанных (сочетание визуального и электронного) средств маркирования</w:t>
      </w:r>
      <w:r>
        <w:t>.</w:t>
      </w:r>
      <w:r>
        <w:t xml:space="preserve"> </w:t>
      </w:r>
    </w:p>
    <w:p w14:paraId="643FEE17" w14:textId="77777777" w:rsidR="003C15A3" w:rsidRDefault="003C15A3" w:rsidP="003C15A3">
      <w:pPr>
        <w:ind w:firstLine="708"/>
        <w:jc w:val="both"/>
      </w:pPr>
      <w:r>
        <w:t>Учет животных (за исключением служебных животных</w:t>
      </w:r>
      <w:r>
        <w:t xml:space="preserve">) </w:t>
      </w:r>
      <w:r>
        <w:t xml:space="preserve">осуществляется путем представления в федеральную государственную информационную систему в области ветеринарии информации о животном, маркированном в соответствии с ветеринарными правилами маркирования и учета животных, с присвоением животному (группе животных) уникального буквенно-цифрового идентификационного номера, который сохраняется в указанной информационной системе. </w:t>
      </w:r>
    </w:p>
    <w:p w14:paraId="75DD91C9" w14:textId="77777777" w:rsidR="003C15A3" w:rsidRDefault="003C15A3" w:rsidP="003C15A3">
      <w:pPr>
        <w:ind w:firstLine="708"/>
        <w:jc w:val="both"/>
      </w:pPr>
      <w:r>
        <w:t xml:space="preserve">Маркирование животных осуществляется владельцами животных за свой счет самостоятельно или посредством привлечения иных лиц. Владельцы животных вправе самостоятельно выбрать тип средства маркирования из предусмотренных ветеринарными правилами маркирования и учета животных типов средств маркирования в зависимости от вида животного. </w:t>
      </w:r>
    </w:p>
    <w:p w14:paraId="472D0203" w14:textId="77777777" w:rsidR="003C15A3" w:rsidRDefault="003C15A3" w:rsidP="003C15A3">
      <w:pPr>
        <w:ind w:firstLine="708"/>
        <w:jc w:val="both"/>
      </w:pPr>
      <w:r>
        <w:t>Учет животных осуществляется безвозмездно.</w:t>
      </w:r>
    </w:p>
    <w:p w14:paraId="23F80196" w14:textId="1C6AC5A5" w:rsidR="003C15A3" w:rsidRDefault="003C15A3" w:rsidP="003C15A3">
      <w:pPr>
        <w:ind w:firstLine="708"/>
        <w:jc w:val="both"/>
      </w:pPr>
      <w:r>
        <w:t xml:space="preserve">Учет животных осуществляется специалистами в области ветеринарии, являющимися уполномоченными лицами органов и организаций, входящих в систему Государственной ветеринарной службы Российской Федерации, или специалистами в области ветеринарии, не являющимися уполномоченными лицами указанных органов и организаций. </w:t>
      </w:r>
    </w:p>
    <w:p w14:paraId="3CECF2E5" w14:textId="77777777" w:rsidR="00D942DC" w:rsidRDefault="00D942DC"/>
    <w:sectPr w:rsidR="00D94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D93"/>
    <w:rsid w:val="002E4D93"/>
    <w:rsid w:val="003C15A3"/>
    <w:rsid w:val="00511F75"/>
    <w:rsid w:val="0088487B"/>
    <w:rsid w:val="009321A1"/>
    <w:rsid w:val="00D9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1AF28"/>
  <w15:chartTrackingRefBased/>
  <w15:docId w15:val="{44DEEAF5-DA39-482C-8998-48CF6B1E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1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9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Бородько Евгения Анатольевна</dc:creator>
  <cp:keywords/>
  <dc:description/>
  <cp:lastModifiedBy>Бородько Евгения Анатольевна</cp:lastModifiedBy>
  <cp:revision>4</cp:revision>
  <dcterms:created xsi:type="dcterms:W3CDTF">2023-09-14T09:14:00Z</dcterms:created>
  <dcterms:modified xsi:type="dcterms:W3CDTF">2023-09-14T09:31:00Z</dcterms:modified>
</cp:coreProperties>
</file>