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D89" w:rsidRDefault="00775A42" w:rsidP="004C2D8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23.04.</w:t>
      </w:r>
      <w:r w:rsidR="001C4493">
        <w:rPr>
          <w:rFonts w:ascii="Arial" w:hAnsi="Arial" w:cs="Arial"/>
          <w:b/>
          <w:sz w:val="32"/>
          <w:szCs w:val="32"/>
        </w:rPr>
        <w:t>2024</w:t>
      </w:r>
      <w:r w:rsidR="00644B11">
        <w:rPr>
          <w:rFonts w:ascii="Arial" w:hAnsi="Arial" w:cs="Arial"/>
          <w:b/>
          <w:sz w:val="32"/>
          <w:szCs w:val="32"/>
        </w:rPr>
        <w:t xml:space="preserve"> </w:t>
      </w:r>
      <w:r w:rsidR="001C449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19-74</w:t>
      </w:r>
      <w:bookmarkStart w:id="0" w:name="_GoBack"/>
      <w:bookmarkEnd w:id="0"/>
      <w:r w:rsidR="001C4493">
        <w:rPr>
          <w:rFonts w:ascii="Arial" w:hAnsi="Arial" w:cs="Arial"/>
          <w:b/>
          <w:sz w:val="32"/>
          <w:szCs w:val="32"/>
        </w:rPr>
        <w:t>/дсп</w:t>
      </w:r>
    </w:p>
    <w:p w:rsidR="004C2D89" w:rsidRPr="004C2D89" w:rsidRDefault="004C2D89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C2D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D89" w:rsidRPr="004C2D89" w:rsidRDefault="004C2D89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C2D89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4C2D89" w:rsidRPr="004C2D89" w:rsidRDefault="004C2D89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C2D89">
        <w:rPr>
          <w:rFonts w:ascii="Arial" w:hAnsi="Arial" w:cs="Arial"/>
          <w:b/>
          <w:sz w:val="32"/>
          <w:szCs w:val="32"/>
        </w:rPr>
        <w:t>ИРКУТСКИЙ РАЙОН</w:t>
      </w:r>
    </w:p>
    <w:p w:rsidR="004C2D89" w:rsidRPr="004C2D89" w:rsidRDefault="00B7685B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НИКОЛЬСКОЕ</w:t>
      </w:r>
      <w:r w:rsidR="00644B11">
        <w:rPr>
          <w:rFonts w:ascii="Arial" w:hAnsi="Arial" w:cs="Arial"/>
          <w:b/>
          <w:sz w:val="32"/>
          <w:szCs w:val="32"/>
        </w:rPr>
        <w:t xml:space="preserve"> </w:t>
      </w:r>
      <w:r w:rsidR="004C2D89" w:rsidRPr="004C2D89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4C2D89" w:rsidRPr="004C2D89" w:rsidRDefault="004C2D89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C2D89">
        <w:rPr>
          <w:rFonts w:ascii="Arial" w:hAnsi="Arial" w:cs="Arial"/>
          <w:b/>
          <w:sz w:val="32"/>
          <w:szCs w:val="32"/>
        </w:rPr>
        <w:t>Д У М А</w:t>
      </w:r>
    </w:p>
    <w:p w:rsidR="004C2D89" w:rsidRPr="004C2D89" w:rsidRDefault="004C2D89" w:rsidP="004C2D8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4C2D89">
        <w:rPr>
          <w:rFonts w:ascii="Arial" w:hAnsi="Arial" w:cs="Arial"/>
          <w:b/>
          <w:sz w:val="32"/>
          <w:szCs w:val="32"/>
        </w:rPr>
        <w:t>РЕШЕНИЕ</w:t>
      </w:r>
    </w:p>
    <w:p w:rsidR="00B17BF9" w:rsidRDefault="00B17BF9" w:rsidP="00644B11">
      <w:pPr>
        <w:autoSpaceDE w:val="0"/>
        <w:autoSpaceDN w:val="0"/>
        <w:adjustRightInd w:val="0"/>
        <w:rPr>
          <w:rFonts w:ascii="Arial" w:hAnsi="Arial" w:cs="Arial"/>
          <w:bCs/>
          <w:sz w:val="32"/>
          <w:szCs w:val="32"/>
        </w:rPr>
      </w:pP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  <w:r w:rsidRPr="002F1CE4">
        <w:rPr>
          <w:rFonts w:ascii="Arial" w:hAnsi="Arial" w:cs="Arial"/>
        </w:rPr>
        <w:tab/>
      </w:r>
    </w:p>
    <w:p w:rsidR="004C2D89" w:rsidRPr="00B17BF9" w:rsidRDefault="004C2D89" w:rsidP="004C2D89">
      <w:pPr>
        <w:pStyle w:val="ConsPlusTitle"/>
        <w:jc w:val="center"/>
        <w:rPr>
          <w:rFonts w:ascii="Arial" w:hAnsi="Arial" w:cs="Arial"/>
          <w:bCs w:val="0"/>
          <w:color w:val="000000"/>
          <w:sz w:val="32"/>
          <w:szCs w:val="32"/>
        </w:rPr>
      </w:pPr>
      <w:r w:rsidRPr="004C2D89">
        <w:rPr>
          <w:rFonts w:ascii="Arial" w:hAnsi="Arial" w:cs="Arial"/>
          <w:bCs w:val="0"/>
          <w:sz w:val="32"/>
          <w:szCs w:val="32"/>
        </w:rPr>
        <w:t>О ВНЕСЕНИИ ИЗМЕНЕНИЙ В ПО</w:t>
      </w:r>
      <w:r w:rsidR="00B7685B">
        <w:rPr>
          <w:rFonts w:ascii="Arial" w:hAnsi="Arial" w:cs="Arial"/>
          <w:bCs w:val="0"/>
          <w:sz w:val="32"/>
          <w:szCs w:val="32"/>
        </w:rPr>
        <w:t xml:space="preserve">ЛОЖЕНИЕ О </w:t>
      </w:r>
      <w:r w:rsidR="00644B11">
        <w:rPr>
          <w:rFonts w:ascii="Arial" w:hAnsi="Arial" w:cs="Arial"/>
          <w:bCs w:val="0"/>
          <w:sz w:val="32"/>
          <w:szCs w:val="32"/>
        </w:rPr>
        <w:t>Б</w:t>
      </w:r>
      <w:r w:rsidR="00B7685B">
        <w:rPr>
          <w:rFonts w:ascii="Arial" w:hAnsi="Arial" w:cs="Arial"/>
          <w:bCs w:val="0"/>
          <w:sz w:val="32"/>
          <w:szCs w:val="32"/>
        </w:rPr>
        <w:t>ЮДЖЕТНОМ ПРОЦЕССЕ В НИКОЛЬС</w:t>
      </w:r>
      <w:r w:rsidRPr="004C2D89">
        <w:rPr>
          <w:rFonts w:ascii="Arial" w:hAnsi="Arial" w:cs="Arial"/>
          <w:bCs w:val="0"/>
          <w:sz w:val="32"/>
          <w:szCs w:val="32"/>
        </w:rPr>
        <w:t xml:space="preserve">КОМ МУНИЦИПАЛЬНОМ ОБРАЗОВАНИИ, УТВЕРЖДЕННОЕ РЕШЕНИЕМ ДУМЫ </w:t>
      </w:r>
      <w:r w:rsidR="00B7685B">
        <w:rPr>
          <w:rFonts w:ascii="Arial" w:hAnsi="Arial" w:cs="Arial"/>
          <w:bCs w:val="0"/>
          <w:sz w:val="32"/>
          <w:szCs w:val="32"/>
        </w:rPr>
        <w:t>НИКОЛЬ</w:t>
      </w:r>
      <w:r w:rsidRPr="004C2D89">
        <w:rPr>
          <w:rFonts w:ascii="Arial" w:hAnsi="Arial" w:cs="Arial"/>
          <w:bCs w:val="0"/>
          <w:sz w:val="32"/>
          <w:szCs w:val="32"/>
        </w:rPr>
        <w:t xml:space="preserve">СКОГО МУНИЦИПАЛЬНОГО </w:t>
      </w:r>
      <w:r w:rsidRPr="00B17BF9">
        <w:rPr>
          <w:rFonts w:ascii="Arial" w:hAnsi="Arial" w:cs="Arial"/>
          <w:bCs w:val="0"/>
          <w:color w:val="000000"/>
          <w:sz w:val="32"/>
          <w:szCs w:val="32"/>
        </w:rPr>
        <w:t xml:space="preserve">ОБРАЗОВАНИЯ ОТ </w:t>
      </w:r>
      <w:r w:rsidR="00B11CA1" w:rsidRPr="00B17BF9">
        <w:rPr>
          <w:rFonts w:ascii="Arial" w:eastAsia="Calibri" w:hAnsi="Arial" w:cs="Arial"/>
          <w:color w:val="000000"/>
          <w:sz w:val="32"/>
          <w:szCs w:val="32"/>
        </w:rPr>
        <w:t>30.07.2021 № 30-187/</w:t>
      </w:r>
      <w:proofErr w:type="spellStart"/>
      <w:r w:rsidR="00B11CA1" w:rsidRPr="00B17BF9">
        <w:rPr>
          <w:rFonts w:ascii="Arial" w:eastAsia="Calibri" w:hAnsi="Arial" w:cs="Arial"/>
          <w:color w:val="000000"/>
          <w:sz w:val="32"/>
          <w:szCs w:val="32"/>
        </w:rPr>
        <w:t>дсп</w:t>
      </w:r>
      <w:proofErr w:type="spellEnd"/>
    </w:p>
    <w:p w:rsidR="004C2D89" w:rsidRPr="004C2D89" w:rsidRDefault="004C2D89" w:rsidP="004C2D8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color w:val="FF0000"/>
          <w:sz w:val="32"/>
          <w:szCs w:val="32"/>
        </w:rPr>
      </w:pPr>
    </w:p>
    <w:p w:rsidR="004C2D89" w:rsidRPr="004C2D89" w:rsidRDefault="004C2D89" w:rsidP="004C2D8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4C2D89">
        <w:rPr>
          <w:rFonts w:ascii="Arial" w:hAnsi="Arial" w:cs="Arial"/>
        </w:rPr>
        <w:t xml:space="preserve">В целях приведения в соответствие с действующим законодательством, в соответствии со </w:t>
      </w:r>
      <w:hyperlink r:id="rId5" w:history="1">
        <w:r w:rsidRPr="004C2D89">
          <w:rPr>
            <w:rStyle w:val="a5"/>
            <w:rFonts w:ascii="Arial" w:hAnsi="Arial" w:cs="Arial"/>
            <w:color w:val="auto"/>
            <w:u w:val="none"/>
          </w:rPr>
          <w:t>статьями 3, 9</w:t>
        </w:r>
      </w:hyperlink>
      <w:r w:rsidR="007657FA">
        <w:rPr>
          <w:rFonts w:ascii="Arial" w:hAnsi="Arial" w:cs="Arial"/>
        </w:rPr>
        <w:t xml:space="preserve">, 265, 266.1, 267.1, 270.2 </w:t>
      </w:r>
      <w:r w:rsidRPr="004C2D89">
        <w:rPr>
          <w:rFonts w:ascii="Arial" w:hAnsi="Arial" w:cs="Arial"/>
        </w:rPr>
        <w:t xml:space="preserve">Бюджетного кодекса Российской Федерации, руководствуясь </w:t>
      </w:r>
      <w:hyperlink r:id="rId6" w:history="1">
        <w:r w:rsidRPr="004C2D89">
          <w:rPr>
            <w:rStyle w:val="a5"/>
            <w:rFonts w:ascii="Arial" w:hAnsi="Arial" w:cs="Arial"/>
            <w:color w:val="auto"/>
            <w:u w:val="none"/>
          </w:rPr>
          <w:t xml:space="preserve">статьями </w:t>
        </w:r>
      </w:hyperlink>
      <w:r w:rsidRPr="004C2D89">
        <w:rPr>
          <w:rFonts w:ascii="Arial" w:hAnsi="Arial" w:cs="Arial"/>
        </w:rPr>
        <w:t>52,</w:t>
      </w:r>
      <w:r w:rsidR="00B11CA1">
        <w:rPr>
          <w:rFonts w:ascii="Arial" w:hAnsi="Arial" w:cs="Arial"/>
        </w:rPr>
        <w:t xml:space="preserve"> </w:t>
      </w:r>
      <w:r w:rsidRPr="004C2D89">
        <w:rPr>
          <w:rFonts w:ascii="Arial" w:hAnsi="Arial" w:cs="Arial"/>
        </w:rPr>
        <w:t xml:space="preserve">56 Устава </w:t>
      </w:r>
      <w:r w:rsidR="00B7685B">
        <w:rPr>
          <w:rFonts w:ascii="Arial" w:hAnsi="Arial" w:cs="Arial"/>
        </w:rPr>
        <w:t>Никольского</w:t>
      </w:r>
      <w:r w:rsidRPr="004C2D89">
        <w:rPr>
          <w:rFonts w:ascii="Arial" w:hAnsi="Arial" w:cs="Arial"/>
        </w:rPr>
        <w:t xml:space="preserve"> муниципального образования, </w:t>
      </w:r>
      <w:r w:rsidR="007657FA">
        <w:rPr>
          <w:rFonts w:ascii="Arial" w:hAnsi="Arial" w:cs="Arial"/>
        </w:rPr>
        <w:t xml:space="preserve">принимая во внимание представление  прокуратуры </w:t>
      </w:r>
      <w:r w:rsidR="00B17BF9">
        <w:rPr>
          <w:rFonts w:ascii="Arial" w:hAnsi="Arial" w:cs="Arial"/>
        </w:rPr>
        <w:t>И</w:t>
      </w:r>
      <w:r w:rsidR="007657FA">
        <w:rPr>
          <w:rFonts w:ascii="Arial" w:hAnsi="Arial" w:cs="Arial"/>
        </w:rPr>
        <w:t xml:space="preserve">ркутского района об устранении нарушений федерального законодательства </w:t>
      </w:r>
      <w:r w:rsidR="00B11CA1">
        <w:rPr>
          <w:rFonts w:ascii="Arial" w:hAnsi="Arial" w:cs="Arial"/>
        </w:rPr>
        <w:t>№ 7-16-2024/Прдп303-24-20250024</w:t>
      </w:r>
      <w:r w:rsidR="007657FA">
        <w:rPr>
          <w:rFonts w:ascii="Arial" w:hAnsi="Arial" w:cs="Arial"/>
        </w:rPr>
        <w:t xml:space="preserve"> </w:t>
      </w:r>
      <w:r w:rsidR="00B11CA1">
        <w:rPr>
          <w:rFonts w:ascii="Arial" w:hAnsi="Arial" w:cs="Arial"/>
        </w:rPr>
        <w:t>от 13.03.2024 г.</w:t>
      </w:r>
      <w:r w:rsidR="007657FA">
        <w:rPr>
          <w:rFonts w:ascii="Arial" w:hAnsi="Arial" w:cs="Arial"/>
        </w:rPr>
        <w:t xml:space="preserve">, </w:t>
      </w:r>
      <w:r w:rsidRPr="004C2D89">
        <w:rPr>
          <w:rFonts w:ascii="Arial" w:hAnsi="Arial" w:cs="Arial"/>
        </w:rPr>
        <w:t xml:space="preserve">Дума </w:t>
      </w:r>
      <w:r w:rsidR="00B7685B">
        <w:rPr>
          <w:rFonts w:ascii="Arial" w:hAnsi="Arial" w:cs="Arial"/>
        </w:rPr>
        <w:t>Никольского</w:t>
      </w:r>
      <w:r w:rsidRPr="004C2D89">
        <w:rPr>
          <w:rFonts w:ascii="Arial" w:hAnsi="Arial" w:cs="Arial"/>
        </w:rPr>
        <w:t xml:space="preserve"> муниципального образования </w:t>
      </w:r>
      <w:proofErr w:type="gramEnd"/>
    </w:p>
    <w:p w:rsidR="004C2D89" w:rsidRDefault="004C2D89" w:rsidP="004C2D8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4C2D89" w:rsidRPr="004C2D89" w:rsidRDefault="004C2D89" w:rsidP="00644B11">
      <w:pPr>
        <w:autoSpaceDE w:val="0"/>
        <w:autoSpaceDN w:val="0"/>
        <w:adjustRightInd w:val="0"/>
        <w:rPr>
          <w:rFonts w:ascii="Arial" w:hAnsi="Arial" w:cs="Arial"/>
          <w:b/>
          <w:sz w:val="30"/>
          <w:szCs w:val="30"/>
        </w:rPr>
      </w:pPr>
      <w:r w:rsidRPr="004C2D89">
        <w:rPr>
          <w:rFonts w:ascii="Arial" w:hAnsi="Arial" w:cs="Arial"/>
          <w:b/>
          <w:sz w:val="30"/>
          <w:szCs w:val="30"/>
        </w:rPr>
        <w:t>РЕШИЛА:</w:t>
      </w:r>
    </w:p>
    <w:p w:rsidR="004C2D89" w:rsidRPr="004C2D89" w:rsidRDefault="004C2D89" w:rsidP="004C2D8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8"/>
          <w:szCs w:val="28"/>
        </w:rPr>
      </w:pPr>
    </w:p>
    <w:p w:rsidR="004C2D89" w:rsidRDefault="004C2D89" w:rsidP="008966D7">
      <w:pPr>
        <w:pStyle w:val="ConsPlusTitle"/>
        <w:ind w:firstLine="709"/>
        <w:jc w:val="both"/>
        <w:rPr>
          <w:rFonts w:ascii="Arial" w:eastAsia="Calibri" w:hAnsi="Arial" w:cs="Arial"/>
          <w:b w:val="0"/>
          <w:sz w:val="24"/>
          <w:szCs w:val="24"/>
        </w:rPr>
      </w:pPr>
      <w:r w:rsidRPr="004C2D89">
        <w:rPr>
          <w:rFonts w:ascii="Arial" w:hAnsi="Arial" w:cs="Arial"/>
          <w:b w:val="0"/>
          <w:sz w:val="24"/>
          <w:szCs w:val="24"/>
        </w:rPr>
        <w:t>1.</w:t>
      </w:r>
      <w:r w:rsidR="00B11CA1">
        <w:rPr>
          <w:rFonts w:ascii="Arial" w:hAnsi="Arial" w:cs="Arial"/>
          <w:b w:val="0"/>
          <w:sz w:val="24"/>
          <w:szCs w:val="24"/>
        </w:rPr>
        <w:t xml:space="preserve"> Внести следующие изменения в </w:t>
      </w:r>
      <w:r w:rsidR="00833EBA">
        <w:rPr>
          <w:rFonts w:ascii="Arial" w:hAnsi="Arial" w:cs="Arial"/>
          <w:b w:val="0"/>
          <w:sz w:val="24"/>
          <w:szCs w:val="24"/>
        </w:rPr>
        <w:t>Положение о бюджетном процессе в Никольском муниципальном образовании</w:t>
      </w:r>
      <w:r w:rsidR="00B11CA1">
        <w:rPr>
          <w:rFonts w:ascii="Arial" w:hAnsi="Arial" w:cs="Arial"/>
          <w:b w:val="0"/>
          <w:sz w:val="24"/>
          <w:szCs w:val="24"/>
        </w:rPr>
        <w:t xml:space="preserve">, </w:t>
      </w:r>
      <w:r w:rsidR="00B11CA1" w:rsidRPr="00B11CA1">
        <w:rPr>
          <w:rFonts w:ascii="Arial" w:hAnsi="Arial" w:cs="Arial"/>
          <w:b w:val="0"/>
          <w:bCs w:val="0"/>
          <w:sz w:val="24"/>
          <w:szCs w:val="24"/>
        </w:rPr>
        <w:t xml:space="preserve">утвержденное решением </w:t>
      </w:r>
      <w:r w:rsidR="00B11CA1">
        <w:rPr>
          <w:rFonts w:ascii="Arial" w:hAnsi="Arial" w:cs="Arial"/>
          <w:b w:val="0"/>
          <w:bCs w:val="0"/>
          <w:sz w:val="24"/>
          <w:szCs w:val="24"/>
        </w:rPr>
        <w:t>Д</w:t>
      </w:r>
      <w:r w:rsidR="00B11CA1" w:rsidRPr="00B11CA1">
        <w:rPr>
          <w:rFonts w:ascii="Arial" w:hAnsi="Arial" w:cs="Arial"/>
          <w:b w:val="0"/>
          <w:bCs w:val="0"/>
          <w:sz w:val="24"/>
          <w:szCs w:val="24"/>
        </w:rPr>
        <w:t xml:space="preserve">умы </w:t>
      </w:r>
      <w:r w:rsidR="00B11CA1">
        <w:rPr>
          <w:rFonts w:ascii="Arial" w:hAnsi="Arial" w:cs="Arial"/>
          <w:b w:val="0"/>
          <w:bCs w:val="0"/>
          <w:sz w:val="24"/>
          <w:szCs w:val="24"/>
        </w:rPr>
        <w:t>Н</w:t>
      </w:r>
      <w:r w:rsidR="00B11CA1" w:rsidRPr="00B11CA1">
        <w:rPr>
          <w:rFonts w:ascii="Arial" w:hAnsi="Arial" w:cs="Arial"/>
          <w:b w:val="0"/>
          <w:bCs w:val="0"/>
          <w:sz w:val="24"/>
          <w:szCs w:val="24"/>
        </w:rPr>
        <w:t xml:space="preserve">икольского муниципального образования от </w:t>
      </w:r>
      <w:r w:rsidR="00B11CA1" w:rsidRPr="00B11CA1">
        <w:rPr>
          <w:rFonts w:ascii="Arial" w:eastAsia="Calibri" w:hAnsi="Arial" w:cs="Arial"/>
          <w:b w:val="0"/>
          <w:sz w:val="24"/>
          <w:szCs w:val="24"/>
        </w:rPr>
        <w:t>30.07.2021 № 30-187/</w:t>
      </w:r>
      <w:proofErr w:type="spellStart"/>
      <w:r w:rsidR="00B11CA1" w:rsidRPr="00B11CA1">
        <w:rPr>
          <w:rFonts w:ascii="Arial" w:eastAsia="Calibri" w:hAnsi="Arial" w:cs="Arial"/>
          <w:b w:val="0"/>
          <w:sz w:val="24"/>
          <w:szCs w:val="24"/>
        </w:rPr>
        <w:t>дсп</w:t>
      </w:r>
      <w:proofErr w:type="spellEnd"/>
      <w:r w:rsidR="00B11CA1">
        <w:rPr>
          <w:rFonts w:ascii="Arial" w:eastAsia="Calibri" w:hAnsi="Arial" w:cs="Arial"/>
          <w:b w:val="0"/>
          <w:sz w:val="24"/>
          <w:szCs w:val="24"/>
        </w:rPr>
        <w:t xml:space="preserve"> (далее – Положение):</w:t>
      </w:r>
    </w:p>
    <w:p w:rsidR="00084AA8" w:rsidRPr="00084AA8" w:rsidRDefault="000C0FC6" w:rsidP="008966D7">
      <w:pPr>
        <w:pStyle w:val="ConsPlusTitle"/>
        <w:ind w:firstLine="709"/>
        <w:jc w:val="both"/>
        <w:rPr>
          <w:rFonts w:ascii="Arial" w:eastAsia="Calibri" w:hAnsi="Arial" w:cs="Arial"/>
          <w:b w:val="0"/>
          <w:sz w:val="24"/>
          <w:szCs w:val="24"/>
        </w:rPr>
      </w:pPr>
      <w:r>
        <w:rPr>
          <w:rFonts w:ascii="Arial" w:eastAsia="Calibri" w:hAnsi="Arial" w:cs="Arial"/>
          <w:b w:val="0"/>
          <w:sz w:val="24"/>
          <w:szCs w:val="24"/>
        </w:rPr>
        <w:t xml:space="preserve">1) </w:t>
      </w:r>
      <w:r w:rsidR="00084AA8">
        <w:rPr>
          <w:rFonts w:ascii="Arial" w:eastAsia="Calibri" w:hAnsi="Arial" w:cs="Arial"/>
          <w:b w:val="0"/>
          <w:sz w:val="24"/>
          <w:szCs w:val="24"/>
        </w:rPr>
        <w:t>допол</w:t>
      </w:r>
      <w:r w:rsidR="00084AA8" w:rsidRPr="00084AA8">
        <w:rPr>
          <w:rFonts w:ascii="Arial" w:eastAsia="Calibri" w:hAnsi="Arial" w:cs="Arial"/>
          <w:b w:val="0"/>
          <w:sz w:val="24"/>
          <w:szCs w:val="24"/>
        </w:rPr>
        <w:t>нить статью 6 Положения подпунктом 15 следующего содержания:</w:t>
      </w:r>
    </w:p>
    <w:p w:rsidR="00084AA8" w:rsidRPr="00084AA8" w:rsidRDefault="00084AA8" w:rsidP="00084AA8">
      <w:pPr>
        <w:pStyle w:val="a8"/>
        <w:spacing w:before="0" w:beforeAutospacing="0" w:after="0" w:afterAutospacing="0" w:line="288" w:lineRule="atLeast"/>
        <w:ind w:firstLine="540"/>
        <w:jc w:val="both"/>
        <w:rPr>
          <w:rFonts w:ascii="Arial" w:eastAsia="Calibri" w:hAnsi="Arial" w:cs="Arial"/>
        </w:rPr>
      </w:pPr>
      <w:r w:rsidRPr="00084AA8">
        <w:rPr>
          <w:rFonts w:ascii="Arial" w:eastAsia="Calibri" w:hAnsi="Arial" w:cs="Arial"/>
        </w:rPr>
        <w:t>«</w:t>
      </w:r>
      <w:r w:rsidR="00B17BF9">
        <w:rPr>
          <w:rFonts w:ascii="Arial" w:eastAsia="Calibri" w:hAnsi="Arial" w:cs="Arial"/>
        </w:rPr>
        <w:t xml:space="preserve">15) </w:t>
      </w:r>
      <w:r w:rsidRPr="00084AA8">
        <w:rPr>
          <w:rFonts w:ascii="Arial" w:eastAsia="Calibri" w:hAnsi="Arial" w:cs="Arial"/>
        </w:rPr>
        <w:t>осуществляет а</w:t>
      </w:r>
      <w:r w:rsidRPr="00084AA8">
        <w:rPr>
          <w:rFonts w:ascii="Arial" w:hAnsi="Arial" w:cs="Arial"/>
        </w:rPr>
        <w:t xml:space="preserve">нализ финансового состояния принципала, проверку достаточности, надежности и ликвидности обеспечения, предоставляемого в соответствии с </w:t>
      </w:r>
      <w:hyperlink r:id="rId7" w:history="1">
        <w:r w:rsidRPr="00084AA8">
          <w:rPr>
            <w:rStyle w:val="a5"/>
            <w:rFonts w:ascii="Arial" w:hAnsi="Arial" w:cs="Arial"/>
            <w:color w:val="auto"/>
            <w:u w:val="none"/>
          </w:rPr>
          <w:t>абзацем третьим пункта 1.1</w:t>
        </w:r>
      </w:hyperlink>
      <w:r w:rsidRPr="00084AA8">
        <w:rPr>
          <w:rFonts w:ascii="Arial" w:hAnsi="Arial" w:cs="Arial"/>
        </w:rPr>
        <w:t xml:space="preserve"> статьи 115.2 Бюджетного кодекса РФ,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в соответствии с актами администрации НМО соответственно финансовым органом субъекта Российской Федерации, финансовым органом муниципального образования либо привлекает агента, в соответствии с </w:t>
      </w:r>
      <w:hyperlink r:id="rId8" w:history="1">
        <w:r w:rsidRPr="00084AA8">
          <w:rPr>
            <w:rStyle w:val="a5"/>
            <w:rFonts w:ascii="Arial" w:hAnsi="Arial" w:cs="Arial"/>
            <w:color w:val="auto"/>
            <w:u w:val="none"/>
          </w:rPr>
          <w:t>пунктом 5</w:t>
        </w:r>
      </w:hyperlink>
      <w:r w:rsidRPr="00084AA8">
        <w:rPr>
          <w:rFonts w:ascii="Arial" w:hAnsi="Arial" w:cs="Arial"/>
        </w:rPr>
        <w:t xml:space="preserve"> статьи 115.2 Бюджетного кодекса РФ на основании решения о бюджете НМО.»</w:t>
      </w:r>
      <w:r w:rsidR="000D5E3C">
        <w:rPr>
          <w:rFonts w:ascii="Arial" w:hAnsi="Arial" w:cs="Arial"/>
        </w:rPr>
        <w:t>;</w:t>
      </w:r>
    </w:p>
    <w:p w:rsidR="000C0FC6" w:rsidRDefault="00084AA8" w:rsidP="008966D7">
      <w:pPr>
        <w:pStyle w:val="ConsPlusTitle"/>
        <w:ind w:firstLine="709"/>
        <w:jc w:val="both"/>
        <w:rPr>
          <w:rFonts w:ascii="Arial" w:eastAsia="Calibri" w:hAnsi="Arial" w:cs="Arial"/>
          <w:b w:val="0"/>
          <w:sz w:val="24"/>
          <w:szCs w:val="24"/>
        </w:rPr>
      </w:pPr>
      <w:r>
        <w:rPr>
          <w:rFonts w:ascii="Arial" w:eastAsia="Calibri" w:hAnsi="Arial" w:cs="Arial"/>
          <w:b w:val="0"/>
          <w:sz w:val="24"/>
          <w:szCs w:val="24"/>
        </w:rPr>
        <w:t xml:space="preserve">2) </w:t>
      </w:r>
      <w:r w:rsidR="000C0FC6">
        <w:rPr>
          <w:rFonts w:ascii="Arial" w:eastAsia="Calibri" w:hAnsi="Arial" w:cs="Arial"/>
          <w:b w:val="0"/>
          <w:sz w:val="24"/>
          <w:szCs w:val="24"/>
        </w:rPr>
        <w:t>пункт 5 статьи 20 Положения изложить в следующей редакции: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</w:rPr>
        <w:t>«</w:t>
      </w:r>
      <w:r w:rsidRPr="003B311A">
        <w:rPr>
          <w:rFonts w:ascii="Arial" w:eastAsia="Calibri" w:hAnsi="Arial" w:cs="Arial"/>
        </w:rPr>
        <w:t>5.</w:t>
      </w:r>
      <w:r>
        <w:rPr>
          <w:rFonts w:ascii="Arial" w:eastAsia="Calibri" w:hAnsi="Arial" w:cs="Arial"/>
          <w:b/>
        </w:rPr>
        <w:t xml:space="preserve"> </w:t>
      </w:r>
      <w:r w:rsidRPr="000C0FC6">
        <w:rPr>
          <w:rFonts w:ascii="Arial" w:hAnsi="Arial" w:cs="Arial"/>
        </w:rPr>
        <w:t xml:space="preserve">Казначейское обслуживание исполнения бюджета осуществляется Управлением Федерального казначейства по </w:t>
      </w:r>
      <w:r w:rsidR="003B311A">
        <w:rPr>
          <w:rFonts w:ascii="Arial" w:hAnsi="Arial" w:cs="Arial"/>
        </w:rPr>
        <w:t>Иркутской области</w:t>
      </w:r>
      <w:r w:rsidRPr="000C0FC6">
        <w:rPr>
          <w:rFonts w:ascii="Arial" w:hAnsi="Arial" w:cs="Arial"/>
        </w:rPr>
        <w:t xml:space="preserve"> в порядке, установленном законодательством Российской Федерации.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 xml:space="preserve">Для казначейского обслуживания исполнения бюджета </w:t>
      </w:r>
      <w:r w:rsidR="003B311A">
        <w:rPr>
          <w:rFonts w:ascii="Arial" w:hAnsi="Arial" w:cs="Arial"/>
        </w:rPr>
        <w:t>НМО</w:t>
      </w:r>
      <w:r w:rsidRPr="000C0FC6">
        <w:rPr>
          <w:rFonts w:ascii="Arial" w:hAnsi="Arial" w:cs="Arial"/>
        </w:rPr>
        <w:t xml:space="preserve"> в Управлении Федерального казначейства по </w:t>
      </w:r>
      <w:r w:rsidR="003B311A">
        <w:rPr>
          <w:rFonts w:ascii="Arial" w:hAnsi="Arial" w:cs="Arial"/>
        </w:rPr>
        <w:t>Иркутской области</w:t>
      </w:r>
      <w:r w:rsidRPr="000C0FC6">
        <w:rPr>
          <w:rFonts w:ascii="Arial" w:hAnsi="Arial" w:cs="Arial"/>
        </w:rPr>
        <w:t xml:space="preserve"> с учетом положений статьи 38.2 Бюджетного кодекса Российской Федерации открывается единый счет бюджета  </w:t>
      </w:r>
      <w:r w:rsidR="003B311A">
        <w:rPr>
          <w:rFonts w:ascii="Arial" w:hAnsi="Arial" w:cs="Arial"/>
        </w:rPr>
        <w:t>НМО</w:t>
      </w:r>
      <w:r w:rsidRPr="000C0FC6">
        <w:rPr>
          <w:rFonts w:ascii="Arial" w:hAnsi="Arial" w:cs="Arial"/>
        </w:rPr>
        <w:t>, через который осуществляются все операции по исполнению бюджета</w:t>
      </w:r>
      <w:proofErr w:type="gramStart"/>
      <w:r w:rsidRPr="000C0FC6">
        <w:rPr>
          <w:rFonts w:ascii="Arial" w:hAnsi="Arial" w:cs="Arial"/>
        </w:rPr>
        <w:t>.</w:t>
      </w:r>
      <w:r w:rsidR="003B311A">
        <w:rPr>
          <w:rFonts w:ascii="Arial" w:hAnsi="Arial" w:cs="Arial"/>
        </w:rPr>
        <w:t>»</w:t>
      </w:r>
      <w:r w:rsidR="000D5E3C">
        <w:rPr>
          <w:rFonts w:ascii="Arial" w:hAnsi="Arial" w:cs="Arial"/>
        </w:rPr>
        <w:t>;</w:t>
      </w:r>
      <w:proofErr w:type="gramEnd"/>
    </w:p>
    <w:p w:rsidR="003B311A" w:rsidRDefault="00B17BF9" w:rsidP="003B311A">
      <w:pPr>
        <w:pStyle w:val="ConsPlusTitle"/>
        <w:ind w:firstLine="709"/>
        <w:jc w:val="both"/>
        <w:rPr>
          <w:rFonts w:ascii="Arial" w:eastAsia="Calibri" w:hAnsi="Arial" w:cs="Arial"/>
          <w:b w:val="0"/>
          <w:sz w:val="24"/>
          <w:szCs w:val="24"/>
        </w:rPr>
      </w:pPr>
      <w:r>
        <w:rPr>
          <w:rFonts w:ascii="Arial" w:eastAsia="Calibri" w:hAnsi="Arial" w:cs="Arial"/>
          <w:b w:val="0"/>
          <w:sz w:val="24"/>
          <w:szCs w:val="24"/>
        </w:rPr>
        <w:t>3</w:t>
      </w:r>
      <w:r w:rsidR="003B311A">
        <w:rPr>
          <w:rFonts w:ascii="Arial" w:eastAsia="Calibri" w:hAnsi="Arial" w:cs="Arial"/>
          <w:b w:val="0"/>
          <w:sz w:val="24"/>
          <w:szCs w:val="24"/>
        </w:rPr>
        <w:t>) дополнить статью 20 Положения пунктами 6 - 12 следующего содержания: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  <w:lang w:val="x-none"/>
        </w:rPr>
      </w:pPr>
      <w:r w:rsidRPr="003B311A">
        <w:rPr>
          <w:rFonts w:ascii="Arial" w:eastAsia="Calibri" w:hAnsi="Arial" w:cs="Arial"/>
          <w:b/>
        </w:rPr>
        <w:lastRenderedPageBreak/>
        <w:t>«</w:t>
      </w:r>
      <w:r w:rsidRPr="003B311A">
        <w:rPr>
          <w:rFonts w:ascii="Arial" w:eastAsia="Calibri" w:hAnsi="Arial" w:cs="Arial"/>
        </w:rPr>
        <w:t>6</w:t>
      </w:r>
      <w:r w:rsidRPr="003B311A">
        <w:rPr>
          <w:rFonts w:ascii="Arial" w:hAnsi="Arial" w:cs="Arial"/>
        </w:rPr>
        <w:t xml:space="preserve">. </w:t>
      </w:r>
      <w:r w:rsidRPr="003B311A">
        <w:rPr>
          <w:rFonts w:ascii="Arial" w:hAnsi="Arial" w:cs="Arial"/>
          <w:lang w:val="x-none"/>
        </w:rPr>
        <w:t xml:space="preserve">Для исполнения судебных актов по искам к </w:t>
      </w:r>
      <w:r w:rsidRPr="003B311A">
        <w:rPr>
          <w:rFonts w:ascii="Arial" w:hAnsi="Arial" w:cs="Arial"/>
        </w:rPr>
        <w:t xml:space="preserve">НМО </w:t>
      </w:r>
      <w:r w:rsidRPr="003B311A">
        <w:rPr>
          <w:rFonts w:ascii="Arial" w:hAnsi="Arial" w:cs="Arial"/>
          <w:lang w:val="x-none"/>
        </w:rPr>
        <w:t>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НМО муниципальных правовых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НМО (за исключением судебных актов о взыскании денежных средств в порядке субсидиарной ответственности главных распорядителей средств местного бюджета), судебных актов о присуждении компенсации за нарушение права на исполнение судебного акта за счет средств местного бюджета, документы, предусмотренные пунктом 2 статьи 242.1 Бюджетного кодекса Российской Федерации, в разумный срок направляются для исполнения в финансовый орган.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bookmarkStart w:id="1" w:name="sub_2422042"/>
      <w:r w:rsidRPr="003B311A">
        <w:rPr>
          <w:rFonts w:ascii="Arial" w:hAnsi="Arial" w:cs="Arial"/>
        </w:rPr>
        <w:t>7. Администрация НМО, представляющая в суде интересы поселения в соответствии со статьями 4, 6 настоящего Положения, обязана в течение 10 дней после вынесения (принятия) судебного акта в окончательной форме направить должностному лицу финансового органа информацию о результатах рассмотрения дела в суде, а также представить информацию о наличии оснований для обжалования судебного акта.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Указанная информация должна содержать следующие сведения: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1) наименование суда, вынесшего судебный акт;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2) дата вынесения судебного акта судом первой инстанции, номер дела;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3) наименование истца;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4) предмет спора (заявленное требование);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5) размер денежных сумм, в том числе размер неустойки (штрафа, пени), судебных расходов (государственная пошлина, судебные издержки, связанные с рассмотрением дела в суде), подлежащих взысканию за счет средств  НМО;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6) наличие (отсутствие) оснований для обжалования судебного акта.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bookmarkStart w:id="2" w:name="sub_2422043"/>
      <w:bookmarkEnd w:id="1"/>
      <w:r w:rsidRPr="003B311A">
        <w:rPr>
          <w:rFonts w:ascii="Arial" w:hAnsi="Arial" w:cs="Arial"/>
        </w:rPr>
        <w:t>8. При наличии оснований для обжалования судебного акта, а также в случае обжалования судебного акта иными участниками судебного процесса администрация поселения в течение 10 дней после вынесения (принятия) судебного акта апелляционной, кассационной или надзорной инстанции в окончательной форме обязана представить должностному лицу финансового органа информацию о результатах обжалования судебного акта.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Указанная информация должна содержать следующие сведения: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1) наименование суда, вынесшего судебный акт;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2) дата вынесения судебного акта судом апелляционной (кассационной, надзорной) инстанции, номер дела;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3) выводы суда по результатам рассмотрения апелляционной (кассационной, надзорной) жалобы;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4) размер денежных сумм, в том числе размер неустойки (штрафа, пени), судебных расходов (государственная пошлина, судебные издержки, связанные с рассмотрением дела в суде), подлежащих взысканию за счет средств казны НМО по итогам рассмотрения дела в суде апелляционной (кассационной, надзорной) инстанции.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9. Информация представляется в произвольной письменной форме за подписью Главы поселения.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Датой предоставления информации, указанной в пунктах 7 и 8 настоящей статьи, считается дата ее получения должностным лицом финансового органа.</w:t>
      </w:r>
    </w:p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bookmarkStart w:id="3" w:name="sub_2422044"/>
      <w:bookmarkEnd w:id="2"/>
      <w:r w:rsidRPr="003B311A">
        <w:rPr>
          <w:rFonts w:ascii="Arial" w:hAnsi="Arial" w:cs="Arial"/>
        </w:rPr>
        <w:t>10. В целях реализации сельсоветом права регресса, установленного пунктом 3.1 статьи 1081 Гражданского кодекса Российской Федерации, финансовый орган уведомляет Администрацию поселения об исполнении за счет казны  НМО судебного акта о возмещении вреда.</w:t>
      </w:r>
    </w:p>
    <w:bookmarkEnd w:id="3"/>
    <w:p w:rsidR="003B311A" w:rsidRP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 xml:space="preserve">Исполнение судебных актов осуществляется за счет ассигнований, предусмотренных на эти цели решением о бюджете. При исполнении судебных актов </w:t>
      </w:r>
      <w:r w:rsidRPr="003B311A">
        <w:rPr>
          <w:rFonts w:ascii="Arial" w:hAnsi="Arial" w:cs="Arial"/>
        </w:rPr>
        <w:lastRenderedPageBreak/>
        <w:t>в объемах, превышающих ассигнования, утвержденные решением о бюджете на эти цели, вносятся соответствующие изменения в сводную бюджетную роспись  НМО.</w:t>
      </w:r>
    </w:p>
    <w:p w:rsidR="003B311A" w:rsidRPr="003B311A" w:rsidRDefault="003B311A" w:rsidP="003B311A">
      <w:pPr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11. Исполнение судебных актов производится в течение трех месяцев со дня поступления исполнительных документов на исполнение.</w:t>
      </w:r>
    </w:p>
    <w:p w:rsidR="003B311A" w:rsidRPr="003B311A" w:rsidRDefault="003B311A" w:rsidP="003B311A">
      <w:pPr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Исполнение судебных актов может быть приостановлено в соответствии с законодательством Российской Федерации.</w:t>
      </w:r>
    </w:p>
    <w:p w:rsidR="003B311A" w:rsidRPr="003B311A" w:rsidRDefault="003B311A" w:rsidP="003B311A">
      <w:pPr>
        <w:ind w:firstLine="709"/>
        <w:contextualSpacing/>
        <w:jc w:val="both"/>
        <w:rPr>
          <w:rFonts w:ascii="Arial" w:hAnsi="Arial" w:cs="Arial"/>
        </w:rPr>
      </w:pPr>
      <w:r w:rsidRPr="003B311A">
        <w:rPr>
          <w:rFonts w:ascii="Arial" w:hAnsi="Arial" w:cs="Arial"/>
        </w:rPr>
        <w:t>В случае направления взыскателю или в суд уведомления об уточнении реквизитов банковского счета взыскателя течение срока, указанного в абзаце первом настоящего пункта, приостанавливается на срок, предусмотренный пунктом 3.2 статьи 242.1 Бюджетного кодекса Российской федерации.</w:t>
      </w:r>
    </w:p>
    <w:p w:rsidR="003B311A" w:rsidRDefault="003B311A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  <w:shd w:val="clear" w:color="auto" w:fill="FFFFFF"/>
        </w:rPr>
      </w:pPr>
      <w:r w:rsidRPr="003B311A">
        <w:rPr>
          <w:rFonts w:ascii="Arial" w:hAnsi="Arial" w:cs="Arial"/>
        </w:rPr>
        <w:t>12.</w:t>
      </w:r>
      <w:r w:rsidRPr="003B311A">
        <w:rPr>
          <w:rFonts w:ascii="Arial" w:hAnsi="Arial" w:cs="Arial"/>
          <w:shd w:val="clear" w:color="auto" w:fill="FFFFFF"/>
        </w:rPr>
        <w:t xml:space="preserve"> В случае, если исполнительный документ предусматривает индексацию присужденной суммы либо иные виды расчетов, финансовый орган производит расчеты средств на выплаты по исполнительному документу в порядке, предусмотренном законодательством Российской Федерации или судебным актом.»</w:t>
      </w:r>
      <w:r w:rsidR="000D5E3C">
        <w:rPr>
          <w:rFonts w:ascii="Arial" w:hAnsi="Arial" w:cs="Arial"/>
          <w:shd w:val="clear" w:color="auto" w:fill="FFFFFF"/>
        </w:rPr>
        <w:t>;</w:t>
      </w:r>
    </w:p>
    <w:p w:rsidR="00006A3E" w:rsidRDefault="00B17BF9" w:rsidP="003B311A">
      <w:pPr>
        <w:autoSpaceDN w:val="0"/>
        <w:adjustRightInd w:val="0"/>
        <w:ind w:firstLine="709"/>
        <w:contextualSpacing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4</w:t>
      </w:r>
      <w:r w:rsidR="00006A3E">
        <w:rPr>
          <w:rFonts w:ascii="Arial" w:hAnsi="Arial" w:cs="Arial"/>
          <w:shd w:val="clear" w:color="auto" w:fill="FFFFFF"/>
        </w:rPr>
        <w:t xml:space="preserve">) пункт 4 статьи 27 Положения </w:t>
      </w:r>
      <w:r w:rsidR="00A33BB5">
        <w:rPr>
          <w:rFonts w:ascii="Arial" w:hAnsi="Arial" w:cs="Arial"/>
          <w:shd w:val="clear" w:color="auto" w:fill="FFFFFF"/>
        </w:rPr>
        <w:t xml:space="preserve">изложить в </w:t>
      </w:r>
      <w:r w:rsidR="00006A3E">
        <w:rPr>
          <w:rFonts w:ascii="Arial" w:hAnsi="Arial" w:cs="Arial"/>
          <w:shd w:val="clear" w:color="auto" w:fill="FFFFFF"/>
        </w:rPr>
        <w:t>следующе</w:t>
      </w:r>
      <w:r w:rsidR="00A33BB5">
        <w:rPr>
          <w:rFonts w:ascii="Arial" w:hAnsi="Arial" w:cs="Arial"/>
          <w:shd w:val="clear" w:color="auto" w:fill="FFFFFF"/>
        </w:rPr>
        <w:t>й редакции</w:t>
      </w:r>
      <w:r w:rsidR="00006A3E">
        <w:rPr>
          <w:rFonts w:ascii="Arial" w:hAnsi="Arial" w:cs="Arial"/>
          <w:shd w:val="clear" w:color="auto" w:fill="FFFFFF"/>
        </w:rPr>
        <w:t>:</w:t>
      </w:r>
    </w:p>
    <w:p w:rsidR="00A33BB5" w:rsidRDefault="00006A3E" w:rsidP="00B17BF9">
      <w:pPr>
        <w:pStyle w:val="a8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hd w:val="clear" w:color="auto" w:fill="FFFFFF"/>
        </w:rPr>
      </w:pPr>
      <w:r w:rsidRPr="00006A3E">
        <w:rPr>
          <w:rFonts w:ascii="Arial" w:hAnsi="Arial" w:cs="Arial"/>
          <w:shd w:val="clear" w:color="auto" w:fill="FFFFFF"/>
        </w:rPr>
        <w:t>«</w:t>
      </w:r>
      <w:r w:rsidR="00A33BB5">
        <w:rPr>
          <w:rFonts w:ascii="Arial" w:hAnsi="Arial" w:cs="Arial"/>
          <w:shd w:val="clear" w:color="auto" w:fill="FFFFFF"/>
        </w:rPr>
        <w:t xml:space="preserve">4. </w:t>
      </w:r>
      <w:r w:rsidR="00A33BB5" w:rsidRPr="00A33BB5">
        <w:rPr>
          <w:rFonts w:ascii="Arial" w:hAnsi="Arial" w:cs="Arial"/>
        </w:rPr>
        <w:t xml:space="preserve"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предоставлены, в течение первых 15 рабочих дней текущего финансового года. </w:t>
      </w:r>
    </w:p>
    <w:p w:rsidR="00006A3E" w:rsidRPr="00006A3E" w:rsidRDefault="00006A3E" w:rsidP="00006A3E">
      <w:pPr>
        <w:pStyle w:val="a8"/>
        <w:spacing w:before="0" w:beforeAutospacing="0" w:after="0" w:afterAutospacing="0"/>
        <w:ind w:firstLine="540"/>
        <w:contextualSpacing/>
        <w:jc w:val="both"/>
        <w:rPr>
          <w:rFonts w:ascii="Arial" w:hAnsi="Arial" w:cs="Arial"/>
        </w:rPr>
      </w:pPr>
      <w:r w:rsidRPr="00006A3E">
        <w:rPr>
          <w:rFonts w:ascii="Arial" w:hAnsi="Arial" w:cs="Arial"/>
        </w:rPr>
        <w:t>Остатки средств местного бюджета на начало текущего финансового года:</w:t>
      </w:r>
    </w:p>
    <w:p w:rsidR="00006A3E" w:rsidRPr="00006A3E" w:rsidRDefault="00A33BB5" w:rsidP="00006A3E">
      <w:pPr>
        <w:pStyle w:val="a8"/>
        <w:spacing w:before="168" w:beforeAutospacing="0" w:after="0" w:afterAutospacing="0"/>
        <w:ind w:firstLine="540"/>
        <w:contextualSpacing/>
        <w:jc w:val="both"/>
        <w:rPr>
          <w:rFonts w:ascii="Arial" w:hAnsi="Arial" w:cs="Arial"/>
        </w:rPr>
      </w:pPr>
      <w:bookmarkStart w:id="4" w:name="p1"/>
      <w:bookmarkEnd w:id="4"/>
      <w:r>
        <w:rPr>
          <w:rFonts w:ascii="Arial" w:hAnsi="Arial" w:cs="Arial"/>
        </w:rPr>
        <w:t xml:space="preserve">- </w:t>
      </w:r>
      <w:r w:rsidR="00006A3E" w:rsidRPr="00006A3E">
        <w:rPr>
          <w:rFonts w:ascii="Arial" w:hAnsi="Arial" w:cs="Arial"/>
        </w:rPr>
        <w:t xml:space="preserve">в объеме бюджетных ассигнований муниципального дорожного фонда, не использованных в отчетном финансовом году, направляются на увеличение в текущем финансовом году бюджетных ассигнований муниципального дорожного фонда, а также в объеме, определяемом </w:t>
      </w:r>
      <w:r w:rsidR="00006A3E">
        <w:rPr>
          <w:rFonts w:ascii="Arial" w:hAnsi="Arial" w:cs="Arial"/>
        </w:rPr>
        <w:t>решением</w:t>
      </w:r>
      <w:r w:rsidR="00006A3E" w:rsidRPr="00006A3E">
        <w:rPr>
          <w:rFonts w:ascii="Arial" w:hAnsi="Arial" w:cs="Arial"/>
        </w:rPr>
        <w:t xml:space="preserve"> </w:t>
      </w:r>
      <w:r w:rsidR="00006A3E">
        <w:rPr>
          <w:rFonts w:ascii="Arial" w:hAnsi="Arial" w:cs="Arial"/>
        </w:rPr>
        <w:t>Думы НМО</w:t>
      </w:r>
      <w:r w:rsidR="00006A3E" w:rsidRPr="00006A3E">
        <w:rPr>
          <w:rFonts w:ascii="Arial" w:hAnsi="Arial" w:cs="Arial"/>
        </w:rPr>
        <w:t xml:space="preserve">,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</w:t>
      </w:r>
      <w:r w:rsidR="00006A3E">
        <w:rPr>
          <w:rFonts w:ascii="Arial" w:hAnsi="Arial" w:cs="Arial"/>
        </w:rPr>
        <w:t>НМО</w:t>
      </w:r>
      <w:r w:rsidR="00006A3E" w:rsidRPr="00006A3E">
        <w:rPr>
          <w:rFonts w:ascii="Arial" w:hAnsi="Arial" w:cs="Arial"/>
        </w:rPr>
        <w:t xml:space="preserve">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цели, в случаях, предусмотренных решением представительного органа муниципального образования о местном бюджете; </w:t>
      </w:r>
    </w:p>
    <w:p w:rsidR="00006A3E" w:rsidRPr="00006A3E" w:rsidRDefault="00A33BB5" w:rsidP="00006A3E">
      <w:pPr>
        <w:pStyle w:val="a8"/>
        <w:spacing w:before="168" w:beforeAutospacing="0" w:after="0" w:afterAutospacing="0"/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06A3E" w:rsidRPr="00006A3E">
        <w:rPr>
          <w:rFonts w:ascii="Arial" w:hAnsi="Arial" w:cs="Arial"/>
        </w:rPr>
        <w:t xml:space="preserve">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бюджета </w:t>
      </w:r>
      <w:r>
        <w:rPr>
          <w:rFonts w:ascii="Arial" w:hAnsi="Arial" w:cs="Arial"/>
        </w:rPr>
        <w:t>НМО</w:t>
      </w:r>
      <w:r w:rsidR="00006A3E" w:rsidRPr="00006A3E">
        <w:rPr>
          <w:rFonts w:ascii="Arial" w:hAnsi="Arial" w:cs="Arial"/>
        </w:rPr>
        <w:t xml:space="preserve">, отнесенного в соответствии с </w:t>
      </w:r>
      <w:r>
        <w:rPr>
          <w:rFonts w:ascii="Arial" w:hAnsi="Arial" w:cs="Arial"/>
        </w:rPr>
        <w:t xml:space="preserve">Бюджетным </w:t>
      </w:r>
      <w:r w:rsidR="00006A3E" w:rsidRPr="00006A3E">
        <w:rPr>
          <w:rFonts w:ascii="Arial" w:hAnsi="Arial" w:cs="Arial"/>
        </w:rPr>
        <w:t xml:space="preserve">Кодексом </w:t>
      </w:r>
      <w:r>
        <w:rPr>
          <w:rFonts w:ascii="Arial" w:hAnsi="Arial" w:cs="Arial"/>
        </w:rPr>
        <w:t xml:space="preserve">РФ </w:t>
      </w:r>
      <w:r w:rsidR="00006A3E" w:rsidRPr="00006A3E">
        <w:rPr>
          <w:rFonts w:ascii="Arial" w:hAnsi="Arial" w:cs="Arial"/>
        </w:rPr>
        <w:t xml:space="preserve">к группе заемщиков с высоким или средним уровнем долговой устойчивости, и суммой увеличения бюджетных ассигнований, </w:t>
      </w:r>
      <w:r w:rsidR="00006A3E" w:rsidRPr="00A33BB5">
        <w:rPr>
          <w:rFonts w:ascii="Arial" w:hAnsi="Arial" w:cs="Arial"/>
        </w:rPr>
        <w:t xml:space="preserve">предусмотренных </w:t>
      </w:r>
      <w:hyperlink w:anchor="p1" w:history="1">
        <w:r w:rsidR="00006A3E" w:rsidRPr="00A33BB5">
          <w:rPr>
            <w:rStyle w:val="a5"/>
            <w:rFonts w:ascii="Arial" w:hAnsi="Arial" w:cs="Arial"/>
            <w:color w:val="auto"/>
            <w:u w:val="none"/>
          </w:rPr>
          <w:t xml:space="preserve">абзацем </w:t>
        </w:r>
        <w:r w:rsidRPr="00A33BB5">
          <w:rPr>
            <w:rStyle w:val="a5"/>
            <w:rFonts w:ascii="Arial" w:hAnsi="Arial" w:cs="Arial"/>
            <w:color w:val="auto"/>
            <w:u w:val="none"/>
          </w:rPr>
          <w:t>четвертым</w:t>
        </w:r>
      </w:hyperlink>
      <w:r w:rsidR="00006A3E" w:rsidRPr="00006A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пункта 4 </w:t>
      </w:r>
      <w:r w:rsidR="00006A3E" w:rsidRPr="00006A3E">
        <w:rPr>
          <w:rFonts w:ascii="Arial" w:hAnsi="Arial" w:cs="Arial"/>
        </w:rPr>
        <w:t>настояще</w:t>
      </w:r>
      <w:r>
        <w:rPr>
          <w:rFonts w:ascii="Arial" w:hAnsi="Arial" w:cs="Arial"/>
        </w:rPr>
        <w:t>й статьи</w:t>
      </w:r>
      <w:r w:rsidR="00006A3E" w:rsidRPr="00006A3E">
        <w:rPr>
          <w:rFonts w:ascii="Arial" w:hAnsi="Arial" w:cs="Arial"/>
        </w:rPr>
        <w:t xml:space="preserve">, используются в порядке, установленном </w:t>
      </w:r>
      <w:r>
        <w:rPr>
          <w:rFonts w:ascii="Arial" w:hAnsi="Arial" w:cs="Arial"/>
        </w:rPr>
        <w:t>решением</w:t>
      </w:r>
      <w:r w:rsidRPr="00006A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Думы НМО</w:t>
      </w:r>
      <w:r w:rsidR="00006A3E" w:rsidRPr="00006A3E">
        <w:rPr>
          <w:rFonts w:ascii="Arial" w:hAnsi="Arial" w:cs="Arial"/>
        </w:rPr>
        <w:t xml:space="preserve">, регулирующим бюджетные правоотношения; </w:t>
      </w:r>
    </w:p>
    <w:p w:rsidR="001E2D4B" w:rsidRPr="001E2D4B" w:rsidRDefault="00A33BB5" w:rsidP="001E2D4B">
      <w:pPr>
        <w:pStyle w:val="a8"/>
        <w:spacing w:before="168" w:beforeAutospacing="0" w:after="0" w:afterAutospacing="0"/>
        <w:ind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06A3E" w:rsidRPr="00006A3E">
        <w:rPr>
          <w:rFonts w:ascii="Arial" w:hAnsi="Arial" w:cs="Arial"/>
        </w:rPr>
        <w:t xml:space="preserve">в объеме превышения общей суммы заимствований </w:t>
      </w:r>
      <w:r>
        <w:rPr>
          <w:rFonts w:ascii="Arial" w:hAnsi="Arial" w:cs="Arial"/>
        </w:rPr>
        <w:t>НМО</w:t>
      </w:r>
      <w:r w:rsidR="00006A3E" w:rsidRPr="00006A3E">
        <w:rPr>
          <w:rFonts w:ascii="Arial" w:hAnsi="Arial" w:cs="Arial"/>
        </w:rPr>
        <w:t>, от</w:t>
      </w:r>
      <w:r w:rsidR="00006A3E" w:rsidRPr="001E2D4B">
        <w:rPr>
          <w:rFonts w:ascii="Arial" w:hAnsi="Arial" w:cs="Arial"/>
        </w:rPr>
        <w:t xml:space="preserve">несенного в соответствии с </w:t>
      </w:r>
      <w:r w:rsidRPr="001E2D4B">
        <w:rPr>
          <w:rFonts w:ascii="Arial" w:hAnsi="Arial" w:cs="Arial"/>
        </w:rPr>
        <w:t>Бюджетным</w:t>
      </w:r>
      <w:r w:rsidR="00006A3E" w:rsidRPr="001E2D4B">
        <w:rPr>
          <w:rFonts w:ascii="Arial" w:hAnsi="Arial" w:cs="Arial"/>
        </w:rPr>
        <w:t xml:space="preserve"> Кодексом</w:t>
      </w:r>
      <w:r w:rsidRPr="001E2D4B">
        <w:rPr>
          <w:rFonts w:ascii="Arial" w:hAnsi="Arial" w:cs="Arial"/>
        </w:rPr>
        <w:t xml:space="preserve"> РФ</w:t>
      </w:r>
      <w:r w:rsidR="00006A3E" w:rsidRPr="001E2D4B">
        <w:rPr>
          <w:rFonts w:ascii="Arial" w:hAnsi="Arial" w:cs="Arial"/>
        </w:rPr>
        <w:t xml:space="preserve"> к группе заемщиков с низким уровнем долговой устойчивости, над общей суммой средств, направленных на финансирование дефицита местного бюджета, и объемов погашения долговых обязательств </w:t>
      </w:r>
      <w:r w:rsidRPr="001E2D4B">
        <w:rPr>
          <w:rFonts w:ascii="Arial" w:hAnsi="Arial" w:cs="Arial"/>
        </w:rPr>
        <w:t>НМО</w:t>
      </w:r>
      <w:r w:rsidR="00006A3E" w:rsidRPr="001E2D4B">
        <w:rPr>
          <w:rFonts w:ascii="Arial" w:hAnsi="Arial" w:cs="Arial"/>
        </w:rPr>
        <w:t xml:space="preserve"> по итогам отчетного финансового года направляются в текущем финансовом году на осуществление выплат, сокращающих долговые обязательства </w:t>
      </w:r>
      <w:r w:rsidRPr="001E2D4B">
        <w:rPr>
          <w:rFonts w:ascii="Arial" w:hAnsi="Arial" w:cs="Arial"/>
        </w:rPr>
        <w:t>НМО.</w:t>
      </w:r>
    </w:p>
    <w:p w:rsidR="00006A3E" w:rsidRPr="00006A3E" w:rsidRDefault="001E2D4B" w:rsidP="001E2D4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E2D4B">
        <w:rPr>
          <w:rFonts w:ascii="Arial" w:eastAsia="Calibri" w:hAnsi="Arial" w:cs="Arial"/>
        </w:rPr>
        <w:t>В соответствии с решением главного администратора средств бюджета</w:t>
      </w:r>
      <w:r>
        <w:rPr>
          <w:rFonts w:ascii="Arial" w:eastAsia="Calibri" w:hAnsi="Arial" w:cs="Arial"/>
        </w:rPr>
        <w:t xml:space="preserve"> НМО</w:t>
      </w:r>
      <w:r w:rsidRPr="001E2D4B">
        <w:rPr>
          <w:rFonts w:ascii="Arial" w:eastAsia="Calibri" w:hAnsi="Arial" w:cs="Arial"/>
        </w:rPr>
        <w:t>, о наличии потребности в межбюджетных трансфертах,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 xml:space="preserve">полученных в форме субсидий, </w:t>
      </w:r>
      <w:r w:rsidRPr="001E2D4B">
        <w:rPr>
          <w:rFonts w:ascii="Arial" w:eastAsia="Calibri" w:hAnsi="Arial" w:cs="Arial"/>
        </w:rPr>
        <w:lastRenderedPageBreak/>
        <w:t>субвенций и иных межбюджетных трансфертов,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имеющих целевое назначение, межбюджетных трансфертах бюджетам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государственных внебюджетных фондов, за исключением межбюджетных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трансфертов, источником финансового обеспечения которых являются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бюджетные ассигнования резервного фонда Президента Российской Федерации,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не использованных в отчетном финансовом году, согласованным с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финансовым органом, в определяемом им порядке, средства в объеме, не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превышающем остатка указанных межбюджетных трансфертов, могут быть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возвращены в текущем финансовом году в доход бюджета, которому они были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ранее предоставлены, для финансового обеспечения расходов бюджета,</w:t>
      </w:r>
      <w:r>
        <w:rPr>
          <w:rFonts w:ascii="Arial" w:eastAsia="Calibri" w:hAnsi="Arial" w:cs="Arial"/>
        </w:rPr>
        <w:t xml:space="preserve"> </w:t>
      </w:r>
      <w:r w:rsidRPr="001E2D4B">
        <w:rPr>
          <w:rFonts w:ascii="Arial" w:eastAsia="Calibri" w:hAnsi="Arial" w:cs="Arial"/>
        </w:rPr>
        <w:t>соответствующих целям предоставления указанных межбюджетных трансфертов.</w:t>
      </w:r>
      <w:r w:rsidR="000D5E3C">
        <w:rPr>
          <w:rFonts w:ascii="Arial" w:hAnsi="Arial" w:cs="Arial"/>
        </w:rPr>
        <w:t>»;</w:t>
      </w:r>
      <w:r w:rsidR="00006A3E" w:rsidRPr="00006A3E">
        <w:rPr>
          <w:rFonts w:ascii="Arial" w:hAnsi="Arial" w:cs="Arial"/>
        </w:rPr>
        <w:t xml:space="preserve"> </w:t>
      </w:r>
    </w:p>
    <w:p w:rsidR="00B11CA1" w:rsidRPr="000C0FC6" w:rsidRDefault="00B17BF9" w:rsidP="00006A3E">
      <w:pPr>
        <w:pStyle w:val="ConsPlusTitle"/>
        <w:ind w:firstLine="709"/>
        <w:contextualSpacing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5</w:t>
      </w:r>
      <w:r w:rsidR="00B11CA1" w:rsidRPr="00006A3E">
        <w:rPr>
          <w:rFonts w:ascii="Arial" w:hAnsi="Arial" w:cs="Arial"/>
          <w:b w:val="0"/>
          <w:sz w:val="24"/>
          <w:szCs w:val="24"/>
        </w:rPr>
        <w:t xml:space="preserve">) </w:t>
      </w:r>
      <w:r w:rsidR="000C0FC6" w:rsidRPr="00006A3E">
        <w:rPr>
          <w:rFonts w:ascii="Arial" w:hAnsi="Arial" w:cs="Arial"/>
          <w:b w:val="0"/>
          <w:sz w:val="24"/>
          <w:szCs w:val="24"/>
        </w:rPr>
        <w:t>пункт 2 статьи 31 Положения изложи</w:t>
      </w:r>
      <w:r w:rsidR="000C0FC6">
        <w:rPr>
          <w:rFonts w:ascii="Arial" w:hAnsi="Arial" w:cs="Arial"/>
          <w:b w:val="0"/>
          <w:sz w:val="24"/>
          <w:szCs w:val="24"/>
        </w:rPr>
        <w:t>ть в следующей ред</w:t>
      </w:r>
      <w:r w:rsidR="000C0FC6" w:rsidRPr="000C0FC6">
        <w:rPr>
          <w:rFonts w:ascii="Arial" w:hAnsi="Arial" w:cs="Arial"/>
          <w:b w:val="0"/>
          <w:sz w:val="24"/>
          <w:szCs w:val="24"/>
        </w:rPr>
        <w:t>акции: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  <w:b/>
        </w:rPr>
        <w:t>«</w:t>
      </w:r>
      <w:r w:rsidRPr="003B311A">
        <w:rPr>
          <w:rFonts w:ascii="Arial" w:hAnsi="Arial" w:cs="Arial"/>
        </w:rPr>
        <w:t>2</w:t>
      </w:r>
      <w:r w:rsidRPr="000C0FC6">
        <w:rPr>
          <w:rFonts w:ascii="Arial" w:hAnsi="Arial" w:cs="Arial"/>
          <w:b/>
        </w:rPr>
        <w:t xml:space="preserve">. </w:t>
      </w:r>
      <w:r w:rsidRPr="000C0FC6">
        <w:rPr>
          <w:rFonts w:ascii="Arial" w:hAnsi="Arial" w:cs="Arial"/>
        </w:rPr>
        <w:t>Одновременно с годовым отчетом об исполнении бюджета, администрацией НМО представляются: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проект решения об исполнении бюджета;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баланс исполнения бюджета;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финансовых результатах деятельности;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движении денежных средств;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пояснительная записка,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отчеты об использовании ассигнований резервного фонда, о состоянии муниципального внутреннего долга НМО на начало и конец отчетного финансового года;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информация об использовании ассигнований дорожного фонда НМО в прошедшем финансовом году;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выполнении программы муниципальных гарантий НМО;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муниципальных внутренних заимствованиях НМО по видам заимствований;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результатах деятельности муниципальных унитарных предприятий НМО;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реестр объектов муниципальной собственности НМО на первый и последний день отчетного финансового года;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об исполнении муниципальных программ с оценкой эффективности их реализации;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отчет о результатах приватизации;</w:t>
      </w:r>
    </w:p>
    <w:p w:rsidR="000C0FC6" w:rsidRP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информация о поступлении доходов от сдачи в аренду имущества, находящегося в муниципальной собственности НМО и переданного в оперативное управление казенным учреждениям, по главным распорядителям средств бюджета;</w:t>
      </w:r>
    </w:p>
    <w:p w:rsidR="000C0FC6" w:rsidRDefault="000C0FC6" w:rsidP="000C0FC6">
      <w:pPr>
        <w:ind w:firstLine="709"/>
        <w:contextualSpacing/>
        <w:jc w:val="both"/>
        <w:rPr>
          <w:rFonts w:ascii="Arial" w:hAnsi="Arial" w:cs="Arial"/>
        </w:rPr>
      </w:pPr>
      <w:r w:rsidRPr="000C0FC6">
        <w:rPr>
          <w:rFonts w:ascii="Arial" w:hAnsi="Arial" w:cs="Arial"/>
        </w:rPr>
        <w:t>- информация о доходах муниципальных учреждений (за исключением казенных) в виде поступлений от оказания учреждениями услуг (выполнения работ), относящихся в соответствии с уставами учреждений к основным видам деятельности, оказание (выполнение) которых для физических и юридических лиц осуществляется на платной основе, а также поступлений от иной приносящей доход деятельности.»</w:t>
      </w:r>
      <w:r w:rsidR="000D5E3C">
        <w:rPr>
          <w:rFonts w:ascii="Arial" w:hAnsi="Arial" w:cs="Arial"/>
        </w:rPr>
        <w:t>.</w:t>
      </w:r>
    </w:p>
    <w:p w:rsidR="004C2D89" w:rsidRPr="004C2D89" w:rsidRDefault="008966D7" w:rsidP="00B17BF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8966D7">
        <w:rPr>
          <w:rStyle w:val="blk"/>
          <w:rFonts w:ascii="Arial" w:hAnsi="Arial" w:cs="Arial"/>
        </w:rPr>
        <w:t>2.</w:t>
      </w:r>
      <w:r w:rsidR="00B17BF9">
        <w:rPr>
          <w:rStyle w:val="blk"/>
          <w:rFonts w:ascii="Arial" w:hAnsi="Arial" w:cs="Arial"/>
        </w:rPr>
        <w:t xml:space="preserve"> </w:t>
      </w:r>
      <w:r w:rsidR="004C2D89" w:rsidRPr="004C2D89">
        <w:rPr>
          <w:rFonts w:ascii="Arial" w:hAnsi="Arial" w:cs="Arial"/>
        </w:rPr>
        <w:t xml:space="preserve">Опубликовать настоящее решение в </w:t>
      </w:r>
      <w:r w:rsidR="00833EBA">
        <w:rPr>
          <w:rFonts w:ascii="Arial" w:hAnsi="Arial" w:cs="Arial"/>
        </w:rPr>
        <w:t>средствах массового информации</w:t>
      </w:r>
      <w:r>
        <w:rPr>
          <w:rFonts w:ascii="Arial" w:hAnsi="Arial" w:cs="Arial"/>
        </w:rPr>
        <w:t>.</w:t>
      </w:r>
    </w:p>
    <w:p w:rsidR="004C2D89" w:rsidRPr="004C2D89" w:rsidRDefault="004C2D89" w:rsidP="008966D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C2D89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4C2D89" w:rsidRPr="004C2D89" w:rsidRDefault="004C2D89" w:rsidP="008966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C2D89" w:rsidRPr="004C2D89" w:rsidRDefault="004C2D89" w:rsidP="004C2D89">
      <w:pPr>
        <w:ind w:firstLine="698"/>
        <w:rPr>
          <w:rFonts w:ascii="Arial" w:hAnsi="Arial" w:cs="Arial"/>
        </w:rPr>
      </w:pPr>
      <w:bookmarkStart w:id="5" w:name="sub_9991"/>
    </w:p>
    <w:bookmarkEnd w:id="5"/>
    <w:p w:rsidR="00764AA9" w:rsidRDefault="00764AA9" w:rsidP="00764A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Никольского</w:t>
      </w:r>
    </w:p>
    <w:p w:rsidR="00764AA9" w:rsidRDefault="00764AA9" w:rsidP="00764A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– </w:t>
      </w:r>
    </w:p>
    <w:p w:rsidR="00764AA9" w:rsidRDefault="00764AA9" w:rsidP="00764AA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Никольского муниципального образования                 </w:t>
      </w:r>
      <w:r>
        <w:rPr>
          <w:rFonts w:ascii="Arial" w:hAnsi="Arial" w:cs="Arial"/>
        </w:rPr>
        <w:tab/>
        <w:t xml:space="preserve">          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7657FA" w:rsidRDefault="007657FA" w:rsidP="00764AA9">
      <w:pPr>
        <w:rPr>
          <w:rFonts w:ascii="Courier New" w:hAnsi="Courier New" w:cs="Courier New"/>
          <w:sz w:val="22"/>
          <w:szCs w:val="22"/>
        </w:rPr>
      </w:pPr>
    </w:p>
    <w:sectPr w:rsidR="007657FA" w:rsidSect="00644B11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89"/>
    <w:rsid w:val="00006A3E"/>
    <w:rsid w:val="00084AA8"/>
    <w:rsid w:val="000C0FC6"/>
    <w:rsid w:val="000D5E3C"/>
    <w:rsid w:val="00141CF1"/>
    <w:rsid w:val="001521F8"/>
    <w:rsid w:val="00185477"/>
    <w:rsid w:val="001A306B"/>
    <w:rsid w:val="001B1829"/>
    <w:rsid w:val="001B48D8"/>
    <w:rsid w:val="001C4493"/>
    <w:rsid w:val="001E2D4B"/>
    <w:rsid w:val="002F1CE4"/>
    <w:rsid w:val="002F203F"/>
    <w:rsid w:val="003B311A"/>
    <w:rsid w:val="003D326C"/>
    <w:rsid w:val="00401E8E"/>
    <w:rsid w:val="0041732B"/>
    <w:rsid w:val="00425151"/>
    <w:rsid w:val="004C2D89"/>
    <w:rsid w:val="00585A8D"/>
    <w:rsid w:val="005A6E16"/>
    <w:rsid w:val="005F1B7F"/>
    <w:rsid w:val="00644B11"/>
    <w:rsid w:val="006971A7"/>
    <w:rsid w:val="006B0B9D"/>
    <w:rsid w:val="006C39F2"/>
    <w:rsid w:val="00764AA9"/>
    <w:rsid w:val="007657FA"/>
    <w:rsid w:val="00775A42"/>
    <w:rsid w:val="00796E41"/>
    <w:rsid w:val="007B1D37"/>
    <w:rsid w:val="00833EBA"/>
    <w:rsid w:val="008966D7"/>
    <w:rsid w:val="009155FE"/>
    <w:rsid w:val="00934798"/>
    <w:rsid w:val="00960E22"/>
    <w:rsid w:val="009A502A"/>
    <w:rsid w:val="009B407E"/>
    <w:rsid w:val="00A21C9C"/>
    <w:rsid w:val="00A33BB5"/>
    <w:rsid w:val="00A52F3B"/>
    <w:rsid w:val="00A728B1"/>
    <w:rsid w:val="00A9090E"/>
    <w:rsid w:val="00AA4BAA"/>
    <w:rsid w:val="00B0282F"/>
    <w:rsid w:val="00B11CA1"/>
    <w:rsid w:val="00B17BF9"/>
    <w:rsid w:val="00B74EE9"/>
    <w:rsid w:val="00B7685B"/>
    <w:rsid w:val="00BD466C"/>
    <w:rsid w:val="00C401CE"/>
    <w:rsid w:val="00C41698"/>
    <w:rsid w:val="00CA6F61"/>
    <w:rsid w:val="00CF0A1D"/>
    <w:rsid w:val="00D300CA"/>
    <w:rsid w:val="00D73D9A"/>
    <w:rsid w:val="00E474A0"/>
    <w:rsid w:val="00F45AE5"/>
    <w:rsid w:val="00F750AF"/>
    <w:rsid w:val="00FD1C76"/>
    <w:rsid w:val="00FE1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006A3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006A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080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020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1416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28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74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896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35663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95083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1606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460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477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1750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77230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1144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812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515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2839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42466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955702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3459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3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53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8258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23857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596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4103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66820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16332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75687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56697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29747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151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04851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06767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6670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208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92168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51557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49774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1834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0291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257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75148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43360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6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5578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6357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5518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3741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1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706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34181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6089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4265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852524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44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89666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643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0698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1510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5490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12354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6814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7235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8686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09257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78189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68109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4433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045682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74963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097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218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459410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80820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624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41235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8927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5536&amp;field=134&amp;date=26.03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0713&amp;dst=5529&amp;field=134&amp;date=26.03.2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9F6F4A0CFE1FB66435941674F17EF96D4CEFB5FE8E3A395FD6434E357D3CBE934738A4DCA5B01F12DF2FNDDBK" TargetMode="External"/><Relationship Id="rId5" Type="http://schemas.openxmlformats.org/officeDocument/2006/relationships/hyperlink" Target="consultantplus://offline/ref=9DADBFFB247CBE1F9A579BDA235A6D42978C20F908F3C0A61F7344B74ED49057B3EB2BCFCCp7f0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12892</CharactersWithSpaces>
  <SharedDoc>false</SharedDoc>
  <HLinks>
    <vt:vector size="30" baseType="variant"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</vt:lpwstr>
      </vt:variant>
      <vt:variant>
        <vt:i4>6357094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https://login.consultant.ru/link/?req=doc&amp;base=LAW&amp;n=470713&amp;dst=5536&amp;field=134&amp;date=26.03.2024</vt:lpwstr>
      </vt:variant>
      <vt:variant>
        <vt:lpwstr/>
      </vt:variant>
      <vt:variant>
        <vt:i4>7209063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https://login.consultant.ru/link/?req=doc&amp;base=LAW&amp;n=470713&amp;dst=5529&amp;field=134&amp;date=26.03.2024</vt:lpwstr>
      </vt:variant>
      <vt:variant>
        <vt:lpwstr/>
      </vt:variant>
      <vt:variant>
        <vt:i4>1966091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consultantplus://offline/ref=9F9F6F4A0CFE1FB66435941674F17EF96D4CEFB5FE8E3A395FD6434E357D3CBE934738A4DCA5B01F12DF2FNDDBK</vt:lpwstr>
      </vt:variant>
      <vt:variant>
        <vt:lpwstr/>
      </vt:variant>
      <vt:variant>
        <vt:i4>6160385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consultantplus://offline/ref=9DADBFFB247CBE1F9A579BDA235A6D42978C20F908F3C0A61F7344B74ED49057B3EB2BCFCCp7f0J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Виктория</cp:lastModifiedBy>
  <cp:revision>5</cp:revision>
  <cp:lastPrinted>2021-06-29T00:03:00Z</cp:lastPrinted>
  <dcterms:created xsi:type="dcterms:W3CDTF">2024-04-12T03:01:00Z</dcterms:created>
  <dcterms:modified xsi:type="dcterms:W3CDTF">2024-04-23T10:28:00Z</dcterms:modified>
</cp:coreProperties>
</file>