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61FE" w:rsidRPr="008F0B26" w:rsidRDefault="008F0B26" w:rsidP="00F27F95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</w:pPr>
      <w:r w:rsidRPr="008F0B26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>ПРОКУРАТУРА ИРКУТСКОГО РАЙОНА РАЗЪЯСНЯЕТ:</w:t>
      </w:r>
    </w:p>
    <w:p w:rsidR="00811A62" w:rsidRDefault="00F27F95" w:rsidP="00F27F95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ОТВЕТСТВЕННОСТЬ ЗА ОСУЩЕСТВЛЕНИЕ НЕЗАКОННО</w:t>
      </w:r>
      <w:r w:rsidR="00724897">
        <w:rPr>
          <w:rFonts w:ascii="Times New Roman" w:eastAsia="Times New Roman" w:hAnsi="Times New Roman" w:cs="Times New Roman"/>
          <w:sz w:val="28"/>
          <w:szCs w:val="24"/>
          <w:lang w:eastAsia="ru-RU"/>
        </w:rPr>
        <w:t>ГО ТЕХНОЛОГИЧЕСКОГО ПРИСОЕДИНЕНИЯ К ЭЛЕКТРИЧЕСКОЙ СЕТИ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F60437" w:rsidRPr="00F60437" w:rsidRDefault="00F60437" w:rsidP="00F27F95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27F95" w:rsidRPr="00F27F95" w:rsidRDefault="00F27F95" w:rsidP="00F27F95">
      <w:pPr>
        <w:pStyle w:val="a5"/>
        <w:spacing w:before="0" w:beforeAutospacing="0" w:after="0" w:afterAutospacing="0" w:line="288" w:lineRule="atLeast"/>
        <w:ind w:firstLine="540"/>
        <w:jc w:val="both"/>
      </w:pPr>
      <w:r w:rsidRPr="00F27F95">
        <w:t>Технологическое присоединение</w:t>
      </w:r>
      <w:r>
        <w:t xml:space="preserve"> к электрической сети</w:t>
      </w:r>
      <w:r w:rsidRPr="00F27F95">
        <w:t xml:space="preserve"> является обязатель</w:t>
      </w:r>
      <w:r>
        <w:t>ным условием</w:t>
      </w:r>
      <w:r w:rsidRPr="00F27F95">
        <w:t xml:space="preserve"> </w:t>
      </w:r>
      <w:r>
        <w:t>право</w:t>
      </w:r>
      <w:r w:rsidRPr="00F27F95">
        <w:t xml:space="preserve">отношений </w:t>
      </w:r>
      <w:r>
        <w:t xml:space="preserve">по </w:t>
      </w:r>
      <w:r w:rsidRPr="00F27F95">
        <w:t>энергоснабжени</w:t>
      </w:r>
      <w:r>
        <w:t>ю между потребителем и гарантирующим поставщиком электрической энергии</w:t>
      </w:r>
      <w:r w:rsidRPr="00F27F95">
        <w:t xml:space="preserve">. Согласно п. 2 ст. 539 </w:t>
      </w:r>
      <w:r>
        <w:t>Гражданского кодекса Российской Федерации</w:t>
      </w:r>
      <w:r w:rsidRPr="00F27F95">
        <w:t xml:space="preserve"> договор энергоснабжения заключается с абонентом при наличии у него отвечающего установленным техническим требованиям энергопринимающего устройства, </w:t>
      </w:r>
      <w:r w:rsidRPr="00F27F95">
        <w:rPr>
          <w:iCs/>
        </w:rPr>
        <w:t>присоединенного</w:t>
      </w:r>
      <w:r w:rsidRPr="00F27F95">
        <w:t xml:space="preserve"> к сетям </w:t>
      </w:r>
      <w:proofErr w:type="spellStart"/>
      <w:r w:rsidRPr="00F27F95">
        <w:t>энергоснабжающей</w:t>
      </w:r>
      <w:proofErr w:type="spellEnd"/>
      <w:r w:rsidRPr="00F27F95">
        <w:t xml:space="preserve"> организации</w:t>
      </w:r>
      <w:r>
        <w:t xml:space="preserve"> (сетевой организации)</w:t>
      </w:r>
      <w:r w:rsidRPr="00F27F95">
        <w:t>.</w:t>
      </w:r>
    </w:p>
    <w:p w:rsidR="00F27F95" w:rsidRPr="00F27F95" w:rsidRDefault="00F27F95" w:rsidP="00F27F9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F9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Вопросы технологического присоединения регулируются ч. 1 ст. 26 Федерального 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акона от 26.03.2003 № 35-ФЗ «</w:t>
      </w:r>
      <w:r w:rsidRPr="00F27F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электроэнергетике</w:t>
      </w:r>
      <w:r w:rsidR="0072489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F27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Правилами технологического присоединения </w:t>
      </w:r>
      <w:proofErr w:type="spellStart"/>
      <w:r w:rsidRPr="00F27F95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энергопринимающих</w:t>
      </w:r>
      <w:proofErr w:type="spellEnd"/>
      <w:r w:rsidRPr="00F27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утвержденными Постановлением Правительства Росс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ийской Федерации от 27.12.2004 № 861.</w:t>
      </w:r>
    </w:p>
    <w:p w:rsidR="00724897" w:rsidRDefault="00724897" w:rsidP="00F27F9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Нарушение порядка технологического присоединения влечет за собой установленную законом ответственность.</w:t>
      </w:r>
    </w:p>
    <w:p w:rsidR="00F27F95" w:rsidRPr="00F27F95" w:rsidRDefault="00724897" w:rsidP="00724897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248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</w:t>
      </w:r>
      <w:r w:rsidR="00F27F95" w:rsidRPr="00F27F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Взыскание стоимости бездоговорного потребления энергии</w:t>
      </w:r>
    </w:p>
    <w:p w:rsidR="00F27F95" w:rsidRPr="00F27F95" w:rsidRDefault="00F27F95" w:rsidP="00F27F9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Самовольное подключение к электрическим сетям и потребление электроэнергии в отсутствие реализованной процедуры технологического присоединения могут отвечать признакам бездоговорного потребления энергии. </w:t>
      </w:r>
    </w:p>
    <w:p w:rsidR="00F27F95" w:rsidRPr="00F27F95" w:rsidRDefault="00F27F95" w:rsidP="00F27F9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F9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п. 2 Основных положений функционирования розничных рынков электрической энергии, утвержденных Постановлением Правительства Российской Федерации от 04.05.2012 N 4</w:t>
      </w:r>
      <w:r w:rsidR="00724897">
        <w:rPr>
          <w:rFonts w:ascii="Times New Roman" w:eastAsia="Times New Roman" w:hAnsi="Times New Roman" w:cs="Times New Roman"/>
          <w:sz w:val="24"/>
          <w:szCs w:val="24"/>
          <w:lang w:eastAsia="ru-RU"/>
        </w:rPr>
        <w:t>42 (далее - Основные положения №</w:t>
      </w:r>
      <w:r w:rsidRPr="00F27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442), </w:t>
      </w:r>
      <w:r w:rsidRPr="00F27F9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бездоговорное потребление электрической энергии</w:t>
      </w:r>
      <w:r w:rsidRPr="00F27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это самовольное подключение </w:t>
      </w:r>
      <w:proofErr w:type="spellStart"/>
      <w:r w:rsidRPr="00F27F95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энергопринимающих</w:t>
      </w:r>
      <w:proofErr w:type="spellEnd"/>
      <w:r w:rsidRPr="00F27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устройств к объектам электросетевого хозяйства и (или) потребление электрической энергии в отсутствие заключенного в установленном порядке договора, обеспечивающего продажу электрической энергии (мощности) на розничных рынках. </w:t>
      </w:r>
    </w:p>
    <w:p w:rsidR="00F27F95" w:rsidRPr="00F27F95" w:rsidRDefault="00F27F95" w:rsidP="00F27F9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Негативным фактором признания потребления электроэнергии бездоговорным является определение объемов энергопотребления расчетным методом, при котором объемы обязательств потребителя по оплате электроэнергии значительно превышают обязательства потребителя, которые сформировались бы при его надлежащем </w:t>
      </w:r>
      <w:proofErr w:type="spellStart"/>
      <w:r w:rsidRPr="00F27F95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техприсоединении</w:t>
      </w:r>
      <w:proofErr w:type="spellEnd"/>
      <w:r w:rsidRPr="00F27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24897" w:rsidRDefault="00F27F95" w:rsidP="00724897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F9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</w:t>
      </w:r>
      <w:r w:rsidR="00724897">
        <w:rPr>
          <w:rFonts w:ascii="Times New Roman" w:eastAsia="Times New Roman" w:hAnsi="Times New Roman" w:cs="Times New Roman"/>
          <w:sz w:val="24"/>
          <w:szCs w:val="24"/>
          <w:lang w:eastAsia="ru-RU"/>
        </w:rPr>
        <w:t>ласно п. 84 Основных положений №</w:t>
      </w:r>
      <w:r w:rsidRPr="00F27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442 стоимость объема бездоговорного потребления рассчитывается сетевой организацией, к сетям которой присоединены </w:t>
      </w:r>
      <w:proofErr w:type="spellStart"/>
      <w:r w:rsidRPr="00F27F95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энергопринимающие</w:t>
      </w:r>
      <w:proofErr w:type="spellEnd"/>
      <w:r w:rsidRPr="00F27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устройства лица, осуществлявшего бездоговорное потребление электрической энергии, и взыскивается такой сетевой организацией с указанного лица на основании акта о неучтенном потреблении электрической энергии, составленного в соответстви</w:t>
      </w:r>
      <w:r w:rsidR="00724897">
        <w:rPr>
          <w:rFonts w:ascii="Times New Roman" w:eastAsia="Times New Roman" w:hAnsi="Times New Roman" w:cs="Times New Roman"/>
          <w:sz w:val="24"/>
          <w:szCs w:val="24"/>
          <w:lang w:eastAsia="ru-RU"/>
        </w:rPr>
        <w:t>и с разд. X Основных положений №</w:t>
      </w:r>
      <w:r w:rsidRPr="00F27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442. </w:t>
      </w:r>
    </w:p>
    <w:p w:rsidR="00F27F95" w:rsidRPr="00F27F95" w:rsidRDefault="00724897" w:rsidP="00724897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248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</w:t>
      </w:r>
      <w:r w:rsidR="00F27F95" w:rsidRPr="00F27F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Привлечение к уголовной ответственности</w:t>
      </w:r>
    </w:p>
    <w:p w:rsidR="00F27F95" w:rsidRPr="00F27F95" w:rsidRDefault="00F27F95" w:rsidP="00F27F9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F95">
        <w:rPr>
          <w:rFonts w:ascii="Times New Roman" w:eastAsia="Times New Roman" w:hAnsi="Times New Roman" w:cs="Times New Roman"/>
          <w:sz w:val="24"/>
          <w:szCs w:val="24"/>
          <w:lang w:eastAsia="ru-RU"/>
        </w:rPr>
        <w:t>  Самовольное подключение к электрическим сетям и потребление электроэнергии в отсутствие реализованной процедуры технологического присоединения могут быть признаны причинением имущественного ущерба путем обмана или злоу</w:t>
      </w:r>
      <w:r w:rsidR="0072489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потребления доверием (ст. 165 Уголовного кодекса</w:t>
      </w:r>
      <w:r w:rsidRPr="00F27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</w:t>
      </w:r>
      <w:r w:rsidR="00724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УК РФ</w:t>
      </w:r>
      <w:r w:rsidRPr="00F27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</w:p>
    <w:p w:rsidR="00F27F95" w:rsidRPr="00F27F95" w:rsidRDefault="00F27F95" w:rsidP="00F27F9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ст. 165 УК РФ причинение имущественного ущерба собственнику или иному владельцу имущества путем обмана или злоупотребления доверием при отсутствии признаков хищения, совершенное в крупном размере, наказывается штрафом в размере до 300 000 руб. или в размере заработной платы или иного дохода осужденного за период до </w:t>
      </w:r>
      <w:r w:rsidRPr="00F27F9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 лет, либо принудительными работами на срок до 2 лет с ограничением свободы на срок до 1 года или без такового, либо лишением свободы на срок до 2 лет со штрафом в размере до 80 000 руб. или в размере заработной платы или иного дохода осужденного за период до 6 месяцев или без такового и с ограничением свободы на срок до 1 года или без такового. </w:t>
      </w:r>
    </w:p>
    <w:p w:rsidR="00F27F95" w:rsidRPr="00F27F95" w:rsidRDefault="00F27F95" w:rsidP="00F27F9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Указанное деяние, совершенное группой лиц по предварительному сговору либо организованной группой или причинившее особо крупный ущерб, наказывается принудительными работами на срок до 5 лет с ограничением свободы на срок до 2 лет или без такового либо лишением свободы на срок до 5 лет со штрафом в размере до 80 000 руб. или в размере заработной платы или </w:t>
      </w:r>
      <w:proofErr w:type="gramStart"/>
      <w:r w:rsidRPr="00F27F95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иного</w:t>
      </w:r>
      <w:bookmarkStart w:id="0" w:name="_GoBack"/>
      <w:bookmarkEnd w:id="0"/>
      <w:r w:rsidRPr="00F27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дохода</w:t>
      </w:r>
      <w:proofErr w:type="gramEnd"/>
      <w:r w:rsidRPr="00F27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осужденного за период до 6 месяцев или без такового и с ограничением свободы на срок до 2 лет или без такового. </w:t>
      </w:r>
    </w:p>
    <w:p w:rsidR="00F27F95" w:rsidRPr="00F27F95" w:rsidRDefault="00724897" w:rsidP="00724897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248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</w:t>
      </w:r>
      <w:r w:rsidR="00F27F95" w:rsidRPr="00F27F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Привлечение к административной ответственности</w:t>
      </w:r>
    </w:p>
    <w:p w:rsidR="00F27F95" w:rsidRPr="00F27F95" w:rsidRDefault="00F27F95" w:rsidP="00F27F9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Самовольное подключение к электрическим сетям и потребление электрической энергии в отсутствие реализованной процедуры технологического присоединения, если эти действия не содержат признаков уголовно наказуемого деяния, могут повлечь за собой применение мер административного воздействия, предусмотренных ст. 7.19 КоАП РФ. </w:t>
      </w:r>
    </w:p>
    <w:p w:rsidR="00F27F95" w:rsidRPr="00F27F95" w:rsidRDefault="00F27F95" w:rsidP="00F27F9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нарушение ст. 7.19 КоАП РФ предусмотрена следующая ответственность: административный штраф на граждан в размере от 10 000 руб. до 15 000 руб.; на должностных лиц - от 30 000 руб. до 80 000 руб. или дисквалификация на срок от 1 года до 2 лет; на юридических лиц - от 100 000 руб. до 200 000 руб. </w:t>
      </w:r>
    </w:p>
    <w:p w:rsidR="00F27F95" w:rsidRDefault="00F27F95" w:rsidP="00F27F9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Повторное совершение административного правонарушения влечет наложение административного штрафа на граждан в размере от 15 000 руб. до 30 000 руб.; на должностных лиц - от 80 000 руб. до 200 000 руб. или дисквалификацию на срок от 2 до 3 лет; на юридических лиц - </w:t>
      </w:r>
      <w:r w:rsidR="0072489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200 000 руб. до 300 000 руб.</w:t>
      </w:r>
    </w:p>
    <w:p w:rsidR="00724897" w:rsidRPr="00F27F95" w:rsidRDefault="00724897" w:rsidP="00F27F9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прокуратура Иркутского района настоятельно рекомендует не осуществлять самовольное технологическое присоединение к электрическим сетям в целях исключения в дальнейшем обоснованного привлечения к ответственности.</w:t>
      </w:r>
    </w:p>
    <w:p w:rsidR="00F27F95" w:rsidRPr="009A5896" w:rsidRDefault="00F27F95" w:rsidP="00F27F9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0437" w:rsidRPr="009A5896" w:rsidRDefault="00F60437" w:rsidP="00F27F9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F60437" w:rsidRPr="009A5896" w:rsidSect="00565AD7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F706FC"/>
    <w:multiLevelType w:val="hybridMultilevel"/>
    <w:tmpl w:val="F4668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E89"/>
    <w:rsid w:val="00006912"/>
    <w:rsid w:val="00161DB5"/>
    <w:rsid w:val="0018114E"/>
    <w:rsid w:val="001869EC"/>
    <w:rsid w:val="001942CB"/>
    <w:rsid w:val="00244E1C"/>
    <w:rsid w:val="00254D37"/>
    <w:rsid w:val="002647A8"/>
    <w:rsid w:val="0029468F"/>
    <w:rsid w:val="002E1E30"/>
    <w:rsid w:val="00303649"/>
    <w:rsid w:val="00350AB5"/>
    <w:rsid w:val="003620C7"/>
    <w:rsid w:val="00362CA8"/>
    <w:rsid w:val="003A096B"/>
    <w:rsid w:val="003D3F35"/>
    <w:rsid w:val="004129ED"/>
    <w:rsid w:val="00436B29"/>
    <w:rsid w:val="0045143A"/>
    <w:rsid w:val="00473E95"/>
    <w:rsid w:val="00477A5E"/>
    <w:rsid w:val="004A4E41"/>
    <w:rsid w:val="004C450E"/>
    <w:rsid w:val="004C65B9"/>
    <w:rsid w:val="00526887"/>
    <w:rsid w:val="00565AD7"/>
    <w:rsid w:val="00704669"/>
    <w:rsid w:val="00722D98"/>
    <w:rsid w:val="00724897"/>
    <w:rsid w:val="007363C1"/>
    <w:rsid w:val="00742844"/>
    <w:rsid w:val="007A3830"/>
    <w:rsid w:val="007D1EDC"/>
    <w:rsid w:val="007D2EBD"/>
    <w:rsid w:val="007E3965"/>
    <w:rsid w:val="00800119"/>
    <w:rsid w:val="00800D7C"/>
    <w:rsid w:val="00811A62"/>
    <w:rsid w:val="0087698E"/>
    <w:rsid w:val="008D5EAB"/>
    <w:rsid w:val="008F0B26"/>
    <w:rsid w:val="009044A0"/>
    <w:rsid w:val="009243C7"/>
    <w:rsid w:val="009273D8"/>
    <w:rsid w:val="00973D4C"/>
    <w:rsid w:val="0097774C"/>
    <w:rsid w:val="00994BF8"/>
    <w:rsid w:val="009A5896"/>
    <w:rsid w:val="00A0446D"/>
    <w:rsid w:val="00A049E4"/>
    <w:rsid w:val="00A31691"/>
    <w:rsid w:val="00A4370C"/>
    <w:rsid w:val="00A53C3A"/>
    <w:rsid w:val="00AB68CA"/>
    <w:rsid w:val="00B01409"/>
    <w:rsid w:val="00B22362"/>
    <w:rsid w:val="00B84C64"/>
    <w:rsid w:val="00BA61FE"/>
    <w:rsid w:val="00BB19E8"/>
    <w:rsid w:val="00BB2441"/>
    <w:rsid w:val="00BC2E89"/>
    <w:rsid w:val="00BD64CD"/>
    <w:rsid w:val="00C038D9"/>
    <w:rsid w:val="00C23595"/>
    <w:rsid w:val="00C27049"/>
    <w:rsid w:val="00C76B3A"/>
    <w:rsid w:val="00C96BF1"/>
    <w:rsid w:val="00CA7CC4"/>
    <w:rsid w:val="00CB66DC"/>
    <w:rsid w:val="00CC68FA"/>
    <w:rsid w:val="00D041EB"/>
    <w:rsid w:val="00D32874"/>
    <w:rsid w:val="00DA395C"/>
    <w:rsid w:val="00DD7B43"/>
    <w:rsid w:val="00E33EE2"/>
    <w:rsid w:val="00E42980"/>
    <w:rsid w:val="00E62117"/>
    <w:rsid w:val="00E71DA9"/>
    <w:rsid w:val="00E866BB"/>
    <w:rsid w:val="00EC65DB"/>
    <w:rsid w:val="00F237B3"/>
    <w:rsid w:val="00F27F95"/>
    <w:rsid w:val="00F31B1B"/>
    <w:rsid w:val="00F46BE7"/>
    <w:rsid w:val="00F54094"/>
    <w:rsid w:val="00F60437"/>
    <w:rsid w:val="00FB4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F2948"/>
  <w15:chartTrackingRefBased/>
  <w15:docId w15:val="{087A511A-FB75-4230-9132-770EBBDF9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65DB"/>
    <w:pPr>
      <w:ind w:left="720"/>
      <w:contextualSpacing/>
    </w:pPr>
  </w:style>
  <w:style w:type="table" w:styleId="a4">
    <w:name w:val="Table Grid"/>
    <w:basedOn w:val="a1"/>
    <w:uiPriority w:val="39"/>
    <w:rsid w:val="00EC6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link w:val="1"/>
    <w:rsid w:val="003A096B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3A096B"/>
    <w:pPr>
      <w:shd w:val="clear" w:color="auto" w:fill="FFFFFF"/>
      <w:spacing w:after="0" w:line="304" w:lineRule="exact"/>
      <w:jc w:val="both"/>
    </w:pPr>
    <w:rPr>
      <w:rFonts w:ascii="Times New Roman" w:hAnsi="Times New Roman"/>
      <w:sz w:val="26"/>
      <w:szCs w:val="26"/>
    </w:rPr>
  </w:style>
  <w:style w:type="paragraph" w:styleId="a5">
    <w:name w:val="Normal (Web)"/>
    <w:basedOn w:val="a"/>
    <w:uiPriority w:val="99"/>
    <w:unhideWhenUsed/>
    <w:rsid w:val="008F0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0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1785</TotalTime>
  <Pages>2</Pages>
  <Words>815</Words>
  <Characters>4647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Зарицкий Олег Павлович</dc:creator>
  <cp:keywords/>
  <dc:description/>
  <cp:lastModifiedBy>Зарицкий Олег Павлович</cp:lastModifiedBy>
  <cp:revision>68</cp:revision>
  <dcterms:created xsi:type="dcterms:W3CDTF">2022-03-22T09:00:00Z</dcterms:created>
  <dcterms:modified xsi:type="dcterms:W3CDTF">2024-08-16T09:43:00Z</dcterms:modified>
</cp:coreProperties>
</file>