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3C63E3" w:rsidRDefault="00CF3E74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 исключении обязанности постановки на государственный учет объектов НВОС IV категории</w:t>
      </w:r>
    </w:p>
    <w:p w14:paraId="00000002" w14:textId="77777777" w:rsidR="003C63E3" w:rsidRDefault="003C63E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03" w14:textId="230A00EA" w:rsidR="003C63E3" w:rsidRDefault="00CF3E74" w:rsidP="0014005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01.09.2024 вступ</w:t>
      </w:r>
      <w:r w:rsidR="001400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силу Федеральный закон от 25.12.2024 № 622-ФЗ «О внесении изменений в Федеральный закон «Об охране окружающей среды» и отдельные законодательные акты Российской Федерации», которым внесены изменения в пункт 4 статьи 4.2 Федерального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закона от 10.01.2002 № 7-ФЗ </w:t>
      </w:r>
      <w:r w:rsidR="0014005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«Об охране окружающей среды», предусматривающие, что при постановке на государственный учет объект, оказывающий негативное воздействие на окружающую среду (далее – объект НВОС), может быть отнесен к объектам I, II или III катег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ории.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Обязанность по постановке на государственный учет объектов, соответствующих критериям отнесения объектам IV категории, исключается.</w:t>
      </w:r>
    </w:p>
    <w:p w14:paraId="00000004" w14:textId="77777777" w:rsidR="003C63E3" w:rsidRDefault="00CF3E7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этом подтверждение соответствия объекта НВОС критериям объектов IV категории Росприроднадзором и его территориаль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ными органами не предусмотрено, природопользователь самостоятельно определяет категорию негативного воздействия своего объекта.</w:t>
      </w:r>
    </w:p>
    <w:p w14:paraId="00000005" w14:textId="77777777" w:rsidR="003C63E3" w:rsidRDefault="00CF3E7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Обращаем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внимание на отсутствие необходимости направления заявлений об исключении из государственного реестра объекта НВОС, пост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авленного на государственный учет до 01.09.2024.</w:t>
      </w:r>
    </w:p>
    <w:p w14:paraId="00000006" w14:textId="77777777" w:rsidR="003C63E3" w:rsidRDefault="00CF3E7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пунктом 2 постановления Правительства Российской Федерации от 15.04.2024 № 473 «О внесении изменений в постановление Правительства Российской Федерации от 7 мая 2022 г. № 830» органам, осуще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ствляющим учет объектов НВОС до конца 2024 года поручено обеспечить исключение учетных сведений об объектах НВОС и уведомить об этом природопользователей в установленном порядке.</w:t>
      </w:r>
    </w:p>
    <w:p w14:paraId="00000007" w14:textId="77777777" w:rsidR="003C63E3" w:rsidRDefault="003C63E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08" w14:textId="77777777" w:rsidR="003C63E3" w:rsidRDefault="003C63E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09" w14:textId="77777777" w:rsidR="003C63E3" w:rsidRDefault="003C63E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3C63E3">
      <w:headerReference w:type="default" r:id="rId6"/>
      <w:pgSz w:w="11906" w:h="16838"/>
      <w:pgMar w:top="1134" w:right="567" w:bottom="993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44A191" w14:textId="77777777" w:rsidR="00CF3E74" w:rsidRDefault="00CF3E74">
      <w:pPr>
        <w:spacing w:after="0" w:line="240" w:lineRule="auto"/>
      </w:pPr>
      <w:r>
        <w:separator/>
      </w:r>
    </w:p>
  </w:endnote>
  <w:endnote w:type="continuationSeparator" w:id="0">
    <w:p w14:paraId="21E38C93" w14:textId="77777777" w:rsidR="00CF3E74" w:rsidRDefault="00CF3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34F393" w14:textId="77777777" w:rsidR="00CF3E74" w:rsidRDefault="00CF3E74">
      <w:pPr>
        <w:spacing w:after="0" w:line="240" w:lineRule="auto"/>
      </w:pPr>
      <w:r>
        <w:separator/>
      </w:r>
    </w:p>
  </w:footnote>
  <w:footnote w:type="continuationSeparator" w:id="0">
    <w:p w14:paraId="5F6A2F00" w14:textId="77777777" w:rsidR="00CF3E74" w:rsidRDefault="00CF3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0A" w14:textId="77777777" w:rsidR="003C63E3" w:rsidRDefault="00CF3E7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000000B" w14:textId="77777777" w:rsidR="003C63E3" w:rsidRDefault="003C63E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3E3"/>
    <w:rsid w:val="00140054"/>
    <w:rsid w:val="003C63E3"/>
    <w:rsid w:val="00CF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C46CC"/>
  <w15:docId w15:val="{ABC98797-65EB-45B4-907B-8F2BF4ED7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1319</Characters>
  <Application>Microsoft Office Word</Application>
  <DocSecurity>0</DocSecurity>
  <Lines>10</Lines>
  <Paragraphs>3</Paragraphs>
  <ScaleCrop>false</ScaleCrop>
  <Company>Прокуратура РФ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Колесникова Алина Витальевна</cp:lastModifiedBy>
  <cp:revision>2</cp:revision>
  <dcterms:created xsi:type="dcterms:W3CDTF">2024-10-08T01:05:00Z</dcterms:created>
  <dcterms:modified xsi:type="dcterms:W3CDTF">2024-10-08T01:06:00Z</dcterms:modified>
</cp:coreProperties>
</file>