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F11" w:rsidRPr="002346BA" w:rsidRDefault="005C22BC" w:rsidP="00706F11">
      <w:pPr>
        <w:widowControl w:val="0"/>
        <w:suppressAutoHyphens/>
        <w:jc w:val="center"/>
        <w:rPr>
          <w:rFonts w:ascii="Arial" w:hAnsi="Arial" w:cs="Arial"/>
          <w:b/>
          <w:sz w:val="28"/>
          <w:szCs w:val="28"/>
          <w:lang w:eastAsia="ar-SA"/>
        </w:rPr>
      </w:pPr>
      <w:r>
        <w:rPr>
          <w:rFonts w:ascii="Arial" w:hAnsi="Arial" w:cs="Arial"/>
          <w:b/>
          <w:sz w:val="28"/>
          <w:szCs w:val="28"/>
          <w:lang w:eastAsia="ar-SA"/>
        </w:rPr>
        <w:t>30.07</w:t>
      </w:r>
      <w:r w:rsidR="00D54CEF" w:rsidRPr="002346BA">
        <w:rPr>
          <w:rFonts w:ascii="Arial" w:hAnsi="Arial" w:cs="Arial"/>
          <w:b/>
          <w:sz w:val="28"/>
          <w:szCs w:val="28"/>
          <w:lang w:eastAsia="ar-SA"/>
        </w:rPr>
        <w:t>.</w:t>
      </w:r>
      <w:r w:rsidR="00706F11" w:rsidRPr="002346BA">
        <w:rPr>
          <w:rFonts w:ascii="Arial" w:hAnsi="Arial" w:cs="Arial"/>
          <w:b/>
          <w:sz w:val="28"/>
          <w:szCs w:val="28"/>
          <w:lang w:eastAsia="ar-SA"/>
        </w:rPr>
        <w:t>20</w:t>
      </w:r>
      <w:r w:rsidR="001164E6" w:rsidRPr="002346BA">
        <w:rPr>
          <w:rFonts w:ascii="Arial" w:hAnsi="Arial" w:cs="Arial"/>
          <w:b/>
          <w:sz w:val="28"/>
          <w:szCs w:val="28"/>
          <w:lang w:eastAsia="ar-SA"/>
        </w:rPr>
        <w:t>21</w:t>
      </w:r>
      <w:r w:rsidR="00706F11" w:rsidRPr="002346BA">
        <w:rPr>
          <w:rFonts w:ascii="Arial" w:hAnsi="Arial" w:cs="Arial"/>
          <w:b/>
          <w:sz w:val="28"/>
          <w:szCs w:val="28"/>
          <w:lang w:eastAsia="ar-SA"/>
        </w:rPr>
        <w:t xml:space="preserve"> г. № </w:t>
      </w:r>
      <w:r>
        <w:rPr>
          <w:rFonts w:ascii="Arial" w:hAnsi="Arial" w:cs="Arial"/>
          <w:b/>
          <w:sz w:val="28"/>
          <w:szCs w:val="28"/>
          <w:lang w:eastAsia="ar-SA"/>
        </w:rPr>
        <w:t>30-197</w:t>
      </w:r>
      <w:bookmarkStart w:id="0" w:name="_GoBack"/>
      <w:bookmarkEnd w:id="0"/>
      <w:r w:rsidR="00706F11" w:rsidRPr="002346BA">
        <w:rPr>
          <w:rFonts w:ascii="Arial" w:hAnsi="Arial" w:cs="Arial"/>
          <w:b/>
          <w:sz w:val="28"/>
          <w:szCs w:val="28"/>
          <w:lang w:eastAsia="ar-SA"/>
        </w:rPr>
        <w:t>/</w:t>
      </w:r>
      <w:proofErr w:type="spellStart"/>
      <w:r w:rsidR="00706F11" w:rsidRPr="002346BA">
        <w:rPr>
          <w:rFonts w:ascii="Arial" w:hAnsi="Arial" w:cs="Arial"/>
          <w:b/>
          <w:sz w:val="28"/>
          <w:szCs w:val="28"/>
          <w:lang w:eastAsia="ar-SA"/>
        </w:rPr>
        <w:t>дсп</w:t>
      </w:r>
      <w:proofErr w:type="spellEnd"/>
    </w:p>
    <w:p w:rsidR="005812F9" w:rsidRPr="002346BA" w:rsidRDefault="005812F9" w:rsidP="00A005E1">
      <w:pPr>
        <w:widowControl w:val="0"/>
        <w:suppressAutoHyphens/>
        <w:jc w:val="center"/>
        <w:rPr>
          <w:rFonts w:ascii="Arial" w:hAnsi="Arial" w:cs="Arial"/>
          <w:b/>
          <w:sz w:val="28"/>
          <w:szCs w:val="28"/>
          <w:lang w:eastAsia="ar-SA"/>
        </w:rPr>
      </w:pPr>
      <w:r w:rsidRPr="002346BA">
        <w:rPr>
          <w:rFonts w:ascii="Arial" w:hAnsi="Arial" w:cs="Arial"/>
          <w:b/>
          <w:sz w:val="28"/>
          <w:szCs w:val="28"/>
          <w:lang w:eastAsia="ar-SA"/>
        </w:rPr>
        <w:t>РОССИЙСКАЯ ФЕДЕРАЦИЯ</w:t>
      </w:r>
    </w:p>
    <w:p w:rsidR="005812F9" w:rsidRPr="002346BA" w:rsidRDefault="005812F9" w:rsidP="00A005E1">
      <w:pPr>
        <w:widowControl w:val="0"/>
        <w:suppressAutoHyphens/>
        <w:jc w:val="center"/>
        <w:rPr>
          <w:rFonts w:ascii="Arial" w:hAnsi="Arial" w:cs="Arial"/>
          <w:b/>
          <w:sz w:val="28"/>
          <w:szCs w:val="28"/>
          <w:lang w:eastAsia="ar-SA"/>
        </w:rPr>
      </w:pPr>
      <w:r w:rsidRPr="002346BA">
        <w:rPr>
          <w:rFonts w:ascii="Arial" w:hAnsi="Arial" w:cs="Arial"/>
          <w:b/>
          <w:sz w:val="28"/>
          <w:szCs w:val="28"/>
          <w:lang w:eastAsia="ar-SA"/>
        </w:rPr>
        <w:t>ИРКУТСКАЯ ОБЛАСТЬ</w:t>
      </w:r>
    </w:p>
    <w:p w:rsidR="005812F9" w:rsidRPr="002346BA" w:rsidRDefault="005812F9" w:rsidP="00A005E1">
      <w:pPr>
        <w:widowControl w:val="0"/>
        <w:suppressAutoHyphens/>
        <w:jc w:val="center"/>
        <w:rPr>
          <w:rFonts w:ascii="Arial" w:hAnsi="Arial" w:cs="Arial"/>
          <w:b/>
          <w:sz w:val="28"/>
          <w:szCs w:val="28"/>
          <w:lang w:eastAsia="ar-SA"/>
        </w:rPr>
      </w:pPr>
      <w:r w:rsidRPr="002346BA">
        <w:rPr>
          <w:rFonts w:ascii="Arial" w:hAnsi="Arial" w:cs="Arial"/>
          <w:b/>
          <w:sz w:val="28"/>
          <w:szCs w:val="28"/>
          <w:lang w:eastAsia="ar-SA"/>
        </w:rPr>
        <w:t xml:space="preserve"> ИРКУТСКИЙ РАЙОН</w:t>
      </w:r>
    </w:p>
    <w:p w:rsidR="005812F9" w:rsidRPr="002346BA" w:rsidRDefault="005812F9" w:rsidP="00A005E1">
      <w:pPr>
        <w:widowControl w:val="0"/>
        <w:suppressAutoHyphens/>
        <w:jc w:val="center"/>
        <w:rPr>
          <w:rFonts w:ascii="Arial" w:hAnsi="Arial" w:cs="Arial"/>
          <w:b/>
          <w:sz w:val="28"/>
          <w:szCs w:val="28"/>
          <w:lang w:eastAsia="ar-SA"/>
        </w:rPr>
      </w:pPr>
      <w:r w:rsidRPr="002346BA">
        <w:rPr>
          <w:rFonts w:ascii="Arial" w:hAnsi="Arial" w:cs="Arial"/>
          <w:b/>
          <w:sz w:val="28"/>
          <w:szCs w:val="28"/>
          <w:lang w:eastAsia="ar-SA"/>
        </w:rPr>
        <w:t>НИКОЛЬСКОЕ МУНИЦИПАЛЬНОЕ ОБРАЗОВАНИЕ</w:t>
      </w:r>
    </w:p>
    <w:p w:rsidR="005812F9" w:rsidRPr="002346BA" w:rsidRDefault="005812F9" w:rsidP="00A005E1">
      <w:pPr>
        <w:widowControl w:val="0"/>
        <w:suppressAutoHyphens/>
        <w:jc w:val="center"/>
        <w:rPr>
          <w:rFonts w:ascii="Arial" w:hAnsi="Arial" w:cs="Arial"/>
          <w:b/>
          <w:sz w:val="28"/>
          <w:szCs w:val="28"/>
          <w:lang w:eastAsia="ar-SA"/>
        </w:rPr>
      </w:pPr>
      <w:r w:rsidRPr="002346BA">
        <w:rPr>
          <w:rFonts w:ascii="Arial" w:hAnsi="Arial" w:cs="Arial"/>
          <w:b/>
          <w:sz w:val="28"/>
          <w:szCs w:val="28"/>
          <w:lang w:eastAsia="ar-SA"/>
        </w:rPr>
        <w:t xml:space="preserve">ДУМА </w:t>
      </w:r>
    </w:p>
    <w:p w:rsidR="005812F9" w:rsidRPr="002346BA" w:rsidRDefault="005812F9" w:rsidP="00A005E1">
      <w:pPr>
        <w:widowControl w:val="0"/>
        <w:suppressAutoHyphens/>
        <w:jc w:val="center"/>
        <w:rPr>
          <w:rFonts w:ascii="Arial" w:hAnsi="Arial" w:cs="Arial"/>
          <w:b/>
          <w:sz w:val="28"/>
          <w:szCs w:val="28"/>
          <w:lang w:eastAsia="ar-SA"/>
        </w:rPr>
      </w:pPr>
      <w:proofErr w:type="gramStart"/>
      <w:r w:rsidRPr="002346BA">
        <w:rPr>
          <w:rFonts w:ascii="Arial" w:hAnsi="Arial" w:cs="Arial"/>
          <w:b/>
          <w:sz w:val="28"/>
          <w:szCs w:val="28"/>
          <w:lang w:eastAsia="ar-SA"/>
        </w:rPr>
        <w:t>Р</w:t>
      </w:r>
      <w:proofErr w:type="gramEnd"/>
      <w:r w:rsidRPr="002346BA">
        <w:rPr>
          <w:rFonts w:ascii="Arial" w:hAnsi="Arial" w:cs="Arial"/>
          <w:b/>
          <w:sz w:val="28"/>
          <w:szCs w:val="28"/>
          <w:lang w:eastAsia="ar-SA"/>
        </w:rPr>
        <w:t xml:space="preserve"> Е Ш Е Н И Е</w:t>
      </w:r>
    </w:p>
    <w:p w:rsidR="005812F9" w:rsidRDefault="005812F9" w:rsidP="00EC59EA">
      <w:pPr>
        <w:tabs>
          <w:tab w:val="left" w:pos="7720"/>
        </w:tabs>
        <w:rPr>
          <w:b/>
          <w:sz w:val="28"/>
          <w:szCs w:val="28"/>
        </w:rPr>
      </w:pPr>
    </w:p>
    <w:p w:rsidR="005812F9" w:rsidRPr="00487189" w:rsidRDefault="006F5C5B" w:rsidP="006F5C5B">
      <w:pPr>
        <w:tabs>
          <w:tab w:val="left" w:pos="7720"/>
        </w:tabs>
        <w:jc w:val="center"/>
        <w:rPr>
          <w:rFonts w:ascii="Arial" w:hAnsi="Arial" w:cs="Arial"/>
          <w:b/>
          <w:bCs/>
          <w:kern w:val="2"/>
          <w:sz w:val="28"/>
          <w:szCs w:val="28"/>
        </w:rPr>
      </w:pPr>
      <w:r w:rsidRPr="00487189">
        <w:rPr>
          <w:rFonts w:ascii="Arial" w:hAnsi="Arial" w:cs="Arial"/>
          <w:b/>
          <w:bCs/>
          <w:kern w:val="2"/>
          <w:sz w:val="28"/>
          <w:szCs w:val="28"/>
        </w:rPr>
        <w:t>ОБ ОПРЕДЕЛЕНИИ ПОРЯДКА РАСЧЕТА И ВОЗВРАТА</w:t>
      </w:r>
      <w:r w:rsidRPr="00487189">
        <w:rPr>
          <w:rFonts w:ascii="Arial" w:hAnsi="Arial" w:cs="Arial"/>
          <w:b/>
          <w:bCs/>
          <w:kern w:val="2"/>
          <w:sz w:val="28"/>
          <w:szCs w:val="28"/>
        </w:rPr>
        <w:br/>
        <w:t>СУММ ИНИЦИАТИВНЫХ ПЛАТЕЖЕЙ, ПОДЛЕЖАЩИХ</w:t>
      </w:r>
      <w:r w:rsidRPr="00487189">
        <w:rPr>
          <w:rFonts w:ascii="Arial" w:hAnsi="Arial" w:cs="Arial"/>
          <w:b/>
          <w:bCs/>
          <w:kern w:val="2"/>
          <w:sz w:val="28"/>
          <w:szCs w:val="28"/>
        </w:rPr>
        <w:br/>
        <w:t>ВОЗВРАТУ ЛИЦАМ (В ТОМ ЧИСЛЕ ОРГАНИЗАЦИЯМ), ОСУЩЕСТВИВШИМ ИХ ПЕРЕЧИСЛЕНИЕ В МЕСТНЫЙ</w:t>
      </w:r>
      <w:r w:rsidRPr="00487189">
        <w:rPr>
          <w:rFonts w:ascii="Arial" w:hAnsi="Arial" w:cs="Arial"/>
          <w:b/>
          <w:bCs/>
          <w:kern w:val="2"/>
          <w:sz w:val="28"/>
          <w:szCs w:val="28"/>
        </w:rPr>
        <w:br/>
        <w:t>БЮДЖЕТ НИКОЛЬСКОГО МУНИЦИПАЛЬНОГО ОБРАЗОВАНИЯ</w:t>
      </w:r>
    </w:p>
    <w:p w:rsidR="006F5C5B" w:rsidRPr="004E27D3" w:rsidRDefault="006F5C5B" w:rsidP="008A6A13">
      <w:pPr>
        <w:tabs>
          <w:tab w:val="left" w:pos="7720"/>
        </w:tabs>
        <w:jc w:val="both"/>
        <w:rPr>
          <w:rFonts w:ascii="Arial" w:hAnsi="Arial" w:cs="Arial"/>
          <w:sz w:val="28"/>
          <w:szCs w:val="28"/>
        </w:rPr>
      </w:pPr>
    </w:p>
    <w:p w:rsidR="002346BA" w:rsidRDefault="002346BA" w:rsidP="002346BA">
      <w:pPr>
        <w:autoSpaceDE w:val="0"/>
        <w:autoSpaceDN w:val="0"/>
        <w:adjustRightInd w:val="0"/>
        <w:ind w:firstLine="709"/>
        <w:jc w:val="both"/>
        <w:rPr>
          <w:rFonts w:ascii="Arial" w:hAnsi="Arial" w:cs="Arial"/>
        </w:rPr>
      </w:pPr>
      <w:r w:rsidRPr="002346BA">
        <w:rPr>
          <w:rFonts w:ascii="Arial" w:hAnsi="Arial" w:cs="Arial"/>
          <w:kern w:val="2"/>
        </w:rPr>
        <w:t xml:space="preserve">В соответствии со статьями </w:t>
      </w:r>
      <w:r w:rsidR="006F5C5B">
        <w:rPr>
          <w:rFonts w:ascii="Arial" w:hAnsi="Arial" w:cs="Arial"/>
          <w:kern w:val="2"/>
        </w:rPr>
        <w:t>5</w:t>
      </w:r>
      <w:r w:rsidRPr="002346BA">
        <w:rPr>
          <w:rFonts w:ascii="Arial" w:hAnsi="Arial" w:cs="Arial"/>
          <w:kern w:val="2"/>
        </w:rPr>
        <w:t>6</w:t>
      </w:r>
      <w:r w:rsidRPr="002346BA">
        <w:rPr>
          <w:rFonts w:ascii="Arial" w:hAnsi="Arial" w:cs="Arial"/>
          <w:kern w:val="2"/>
          <w:vertAlign w:val="superscript"/>
        </w:rPr>
        <w:t>1</w:t>
      </w:r>
      <w:r w:rsidRPr="002346BA">
        <w:rPr>
          <w:rFonts w:ascii="Arial" w:hAnsi="Arial" w:cs="Arial"/>
          <w:kern w:val="2"/>
        </w:rPr>
        <w:t xml:space="preserve"> Федерального закона от 6 октября 2003 года № 131-ФЗ «Об общих принципах организации местного самоуправления в Российской Федерации», </w:t>
      </w:r>
      <w:r w:rsidR="004E27D3">
        <w:rPr>
          <w:rFonts w:ascii="Arial" w:hAnsi="Arial" w:cs="Arial"/>
          <w:kern w:val="2"/>
        </w:rPr>
        <w:t xml:space="preserve">руководствуясь </w:t>
      </w:r>
      <w:r w:rsidRPr="002346BA">
        <w:rPr>
          <w:rFonts w:ascii="Arial" w:hAnsi="Arial" w:cs="Arial"/>
          <w:kern w:val="2"/>
        </w:rPr>
        <w:t xml:space="preserve">Уставом Никольского муниципального образования,  </w:t>
      </w:r>
      <w:r w:rsidRPr="002346BA">
        <w:rPr>
          <w:rFonts w:ascii="Arial" w:hAnsi="Arial" w:cs="Arial"/>
        </w:rPr>
        <w:t xml:space="preserve">Дума Никольского муниципального образования </w:t>
      </w:r>
    </w:p>
    <w:p w:rsidR="002346BA" w:rsidRPr="006F5C5B" w:rsidRDefault="002346BA" w:rsidP="002346BA">
      <w:pPr>
        <w:autoSpaceDE w:val="0"/>
        <w:autoSpaceDN w:val="0"/>
        <w:adjustRightInd w:val="0"/>
        <w:jc w:val="both"/>
        <w:rPr>
          <w:rFonts w:ascii="Arial" w:hAnsi="Arial" w:cs="Arial"/>
        </w:rPr>
      </w:pPr>
    </w:p>
    <w:p w:rsidR="002346BA" w:rsidRPr="006F5C5B" w:rsidRDefault="002346BA" w:rsidP="002346BA">
      <w:pPr>
        <w:autoSpaceDE w:val="0"/>
        <w:autoSpaceDN w:val="0"/>
        <w:adjustRightInd w:val="0"/>
        <w:jc w:val="center"/>
        <w:rPr>
          <w:rFonts w:ascii="Arial" w:hAnsi="Arial" w:cs="Arial"/>
          <w:b/>
          <w:kern w:val="2"/>
        </w:rPr>
      </w:pPr>
      <w:r w:rsidRPr="006F5C5B">
        <w:rPr>
          <w:rFonts w:ascii="Arial" w:hAnsi="Arial" w:cs="Arial"/>
          <w:b/>
          <w:kern w:val="2"/>
        </w:rPr>
        <w:t>РЕШИЛА:</w:t>
      </w:r>
    </w:p>
    <w:p w:rsidR="002346BA" w:rsidRPr="006F5C5B" w:rsidRDefault="002346BA" w:rsidP="002346BA">
      <w:pPr>
        <w:autoSpaceDE w:val="0"/>
        <w:autoSpaceDN w:val="0"/>
        <w:adjustRightInd w:val="0"/>
        <w:jc w:val="both"/>
        <w:rPr>
          <w:rFonts w:ascii="Arial" w:hAnsi="Arial" w:cs="Arial"/>
          <w:kern w:val="2"/>
        </w:rPr>
      </w:pPr>
      <w:r w:rsidRPr="006F5C5B">
        <w:rPr>
          <w:rFonts w:ascii="Arial" w:hAnsi="Arial" w:cs="Arial"/>
          <w:kern w:val="2"/>
        </w:rPr>
        <w:t xml:space="preserve"> </w:t>
      </w:r>
    </w:p>
    <w:p w:rsidR="002346BA" w:rsidRPr="006F5C5B" w:rsidRDefault="002346BA" w:rsidP="002346BA">
      <w:pPr>
        <w:autoSpaceDE w:val="0"/>
        <w:autoSpaceDN w:val="0"/>
        <w:adjustRightInd w:val="0"/>
        <w:ind w:firstLine="709"/>
        <w:jc w:val="both"/>
        <w:rPr>
          <w:rFonts w:ascii="Arial" w:hAnsi="Arial" w:cs="Arial"/>
          <w:kern w:val="2"/>
        </w:rPr>
      </w:pPr>
      <w:r w:rsidRPr="006F5C5B">
        <w:rPr>
          <w:rFonts w:ascii="Arial" w:hAnsi="Arial" w:cs="Arial"/>
          <w:kern w:val="2"/>
        </w:rPr>
        <w:t xml:space="preserve">1. </w:t>
      </w:r>
      <w:r w:rsidR="006F5C5B" w:rsidRPr="006F5C5B">
        <w:rPr>
          <w:rFonts w:ascii="Arial" w:hAnsi="Arial" w:cs="Arial"/>
          <w:kern w:val="2"/>
        </w:rPr>
        <w:t>Определить прилагаемый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Никольского муниципального образования</w:t>
      </w:r>
      <w:r w:rsidRPr="006F5C5B">
        <w:rPr>
          <w:rFonts w:ascii="Arial" w:hAnsi="Arial" w:cs="Arial"/>
          <w:kern w:val="2"/>
        </w:rPr>
        <w:t xml:space="preserve">.  </w:t>
      </w:r>
    </w:p>
    <w:p w:rsidR="002346BA" w:rsidRPr="006F5C5B" w:rsidRDefault="002346BA" w:rsidP="002346BA">
      <w:pPr>
        <w:autoSpaceDE w:val="0"/>
        <w:autoSpaceDN w:val="0"/>
        <w:adjustRightInd w:val="0"/>
        <w:ind w:firstLine="709"/>
        <w:jc w:val="both"/>
        <w:rPr>
          <w:rFonts w:ascii="Arial" w:hAnsi="Arial" w:cs="Arial"/>
          <w:b/>
          <w:i/>
          <w:kern w:val="2"/>
        </w:rPr>
      </w:pPr>
      <w:r w:rsidRPr="006F5C5B">
        <w:rPr>
          <w:rFonts w:ascii="Arial" w:hAnsi="Arial" w:cs="Arial"/>
          <w:kern w:val="2"/>
        </w:rPr>
        <w:t>2. Настоящее решение вступает в силу после дня его официального опубликования.</w:t>
      </w:r>
    </w:p>
    <w:p w:rsidR="002346BA" w:rsidRPr="006F5C5B" w:rsidRDefault="002346BA" w:rsidP="002346BA">
      <w:pPr>
        <w:jc w:val="both"/>
        <w:rPr>
          <w:rFonts w:ascii="Arial" w:hAnsi="Arial" w:cs="Arial"/>
        </w:rPr>
      </w:pPr>
    </w:p>
    <w:p w:rsidR="002346BA" w:rsidRPr="006F5C5B" w:rsidRDefault="002346BA" w:rsidP="002346BA">
      <w:pPr>
        <w:jc w:val="both"/>
        <w:rPr>
          <w:rFonts w:ascii="Arial" w:hAnsi="Arial" w:cs="Arial"/>
        </w:rPr>
      </w:pPr>
    </w:p>
    <w:p w:rsidR="005C22BC" w:rsidRDefault="005C22BC" w:rsidP="005C22BC">
      <w:pPr>
        <w:widowControl w:val="0"/>
        <w:autoSpaceDE w:val="0"/>
        <w:autoSpaceDN w:val="0"/>
        <w:adjustRightInd w:val="0"/>
        <w:jc w:val="both"/>
        <w:rPr>
          <w:rFonts w:ascii="Arial" w:hAnsi="Arial" w:cs="Arial"/>
        </w:rPr>
      </w:pPr>
      <w:r>
        <w:rPr>
          <w:rFonts w:ascii="Arial" w:hAnsi="Arial" w:cs="Arial"/>
        </w:rPr>
        <w:t>Глава Никольского</w:t>
      </w:r>
    </w:p>
    <w:p w:rsidR="005C22BC" w:rsidRDefault="005C22BC" w:rsidP="005C22BC">
      <w:pPr>
        <w:widowControl w:val="0"/>
        <w:autoSpaceDE w:val="0"/>
        <w:autoSpaceDN w:val="0"/>
        <w:adjustRightInd w:val="0"/>
        <w:jc w:val="both"/>
        <w:rPr>
          <w:rFonts w:ascii="Arial" w:hAnsi="Arial" w:cs="Arial"/>
        </w:rPr>
      </w:pPr>
      <w:r>
        <w:rPr>
          <w:rFonts w:ascii="Arial" w:hAnsi="Arial" w:cs="Arial"/>
        </w:rPr>
        <w:t xml:space="preserve">муниципального образования, </w:t>
      </w:r>
    </w:p>
    <w:p w:rsidR="005C22BC" w:rsidRDefault="005C22BC" w:rsidP="005C22BC">
      <w:pPr>
        <w:widowControl w:val="0"/>
        <w:autoSpaceDE w:val="0"/>
        <w:autoSpaceDN w:val="0"/>
        <w:adjustRightInd w:val="0"/>
        <w:jc w:val="both"/>
        <w:rPr>
          <w:rFonts w:ascii="Arial" w:hAnsi="Arial" w:cs="Arial"/>
        </w:rPr>
      </w:pPr>
      <w:r>
        <w:rPr>
          <w:rFonts w:ascii="Arial" w:hAnsi="Arial" w:cs="Arial"/>
        </w:rPr>
        <w:t xml:space="preserve">Председатель Думы Никольского </w:t>
      </w:r>
    </w:p>
    <w:p w:rsidR="005C22BC" w:rsidRDefault="005C22BC" w:rsidP="005C22BC">
      <w:pPr>
        <w:pStyle w:val="a3"/>
        <w:shd w:val="clear" w:color="auto" w:fill="FFFFFF"/>
        <w:spacing w:before="0" w:beforeAutospacing="0" w:after="0" w:afterAutospacing="0"/>
        <w:jc w:val="both"/>
        <w:rPr>
          <w:rFonts w:ascii="Arial" w:hAnsi="Arial" w:cs="Arial"/>
        </w:rPr>
      </w:pPr>
      <w:r>
        <w:rPr>
          <w:rFonts w:ascii="Arial" w:hAnsi="Arial" w:cs="Arial"/>
        </w:rPr>
        <w:t xml:space="preserve">муниципального образования                                                         </w:t>
      </w:r>
    </w:p>
    <w:p w:rsidR="00056574" w:rsidRDefault="005C22BC" w:rsidP="005C22BC">
      <w:pPr>
        <w:pStyle w:val="ConsPlusTitle"/>
        <w:jc w:val="both"/>
        <w:rPr>
          <w:rFonts w:ascii="Arial" w:hAnsi="Arial" w:cs="Arial"/>
          <w:b w:val="0"/>
        </w:rPr>
      </w:pPr>
      <w:proofErr w:type="spellStart"/>
      <w:r>
        <w:rPr>
          <w:rFonts w:ascii="Arial" w:hAnsi="Arial" w:cs="Arial"/>
          <w:b w:val="0"/>
        </w:rPr>
        <w:t>И.А.Соболев</w:t>
      </w:r>
      <w:proofErr w:type="spellEnd"/>
    </w:p>
    <w:p w:rsidR="002346BA" w:rsidRDefault="002346BA" w:rsidP="002346BA">
      <w:pPr>
        <w:autoSpaceDE w:val="0"/>
        <w:autoSpaceDN w:val="0"/>
        <w:adjustRightInd w:val="0"/>
        <w:ind w:firstLine="540"/>
        <w:jc w:val="both"/>
        <w:rPr>
          <w:kern w:val="2"/>
          <w:sz w:val="28"/>
          <w:szCs w:val="28"/>
        </w:rPr>
      </w:pPr>
    </w:p>
    <w:p w:rsidR="002346BA" w:rsidRPr="00EE2D73" w:rsidRDefault="002346BA" w:rsidP="002346BA">
      <w:pPr>
        <w:autoSpaceDE w:val="0"/>
        <w:autoSpaceDN w:val="0"/>
        <w:adjustRightInd w:val="0"/>
        <w:ind w:firstLine="540"/>
        <w:jc w:val="both"/>
        <w:rPr>
          <w:kern w:val="2"/>
          <w:sz w:val="28"/>
          <w:szCs w:val="28"/>
        </w:rPr>
      </w:pPr>
    </w:p>
    <w:tbl>
      <w:tblPr>
        <w:tblW w:w="9498" w:type="dxa"/>
        <w:tblLook w:val="04A0" w:firstRow="1" w:lastRow="0" w:firstColumn="1" w:lastColumn="0" w:noHBand="0" w:noVBand="1"/>
      </w:tblPr>
      <w:tblGrid>
        <w:gridCol w:w="3544"/>
        <w:gridCol w:w="5954"/>
      </w:tblGrid>
      <w:tr w:rsidR="002346BA" w:rsidRPr="00EE2D73" w:rsidTr="00B738A7">
        <w:tc>
          <w:tcPr>
            <w:tcW w:w="3544" w:type="dxa"/>
          </w:tcPr>
          <w:p w:rsidR="002346BA" w:rsidRPr="00EE2D73" w:rsidRDefault="002346BA" w:rsidP="00B738A7">
            <w:pPr>
              <w:autoSpaceDE w:val="0"/>
              <w:autoSpaceDN w:val="0"/>
              <w:adjustRightInd w:val="0"/>
              <w:jc w:val="both"/>
              <w:rPr>
                <w:kern w:val="2"/>
                <w:sz w:val="28"/>
                <w:szCs w:val="28"/>
              </w:rPr>
            </w:pPr>
          </w:p>
        </w:tc>
        <w:tc>
          <w:tcPr>
            <w:tcW w:w="5954" w:type="dxa"/>
          </w:tcPr>
          <w:p w:rsidR="002346BA" w:rsidRPr="00EE2D73" w:rsidRDefault="002346BA" w:rsidP="002346BA">
            <w:pPr>
              <w:jc w:val="both"/>
              <w:rPr>
                <w:kern w:val="2"/>
                <w:sz w:val="28"/>
                <w:szCs w:val="28"/>
              </w:rPr>
            </w:pPr>
          </w:p>
        </w:tc>
      </w:tr>
    </w:tbl>
    <w:p w:rsidR="002346BA" w:rsidRPr="00EE2D73" w:rsidRDefault="002346BA" w:rsidP="002346BA">
      <w:pPr>
        <w:pStyle w:val="ConsPlusTitle"/>
        <w:widowControl/>
        <w:jc w:val="center"/>
        <w:rPr>
          <w:kern w:val="2"/>
          <w:sz w:val="28"/>
          <w:szCs w:val="28"/>
        </w:rPr>
        <w:sectPr w:rsidR="002346BA" w:rsidRPr="00EE2D73" w:rsidSect="00717A9E">
          <w:headerReference w:type="default" r:id="rId8"/>
          <w:pgSz w:w="11906" w:h="16838"/>
          <w:pgMar w:top="1134" w:right="851" w:bottom="1134" w:left="1701" w:header="709" w:footer="709" w:gutter="0"/>
          <w:cols w:space="708"/>
          <w:titlePg/>
          <w:docGrid w:linePitch="360"/>
        </w:sectPr>
      </w:pPr>
    </w:p>
    <w:tbl>
      <w:tblPr>
        <w:tblW w:w="0" w:type="auto"/>
        <w:jc w:val="right"/>
        <w:tblInd w:w="425" w:type="dxa"/>
        <w:tblLook w:val="00A0" w:firstRow="1" w:lastRow="0" w:firstColumn="1" w:lastColumn="0" w:noHBand="0" w:noVBand="0"/>
      </w:tblPr>
      <w:tblGrid>
        <w:gridCol w:w="3934"/>
      </w:tblGrid>
      <w:tr w:rsidR="002346BA" w:rsidRPr="002346BA" w:rsidTr="00B738A7">
        <w:trPr>
          <w:jc w:val="right"/>
        </w:trPr>
        <w:tc>
          <w:tcPr>
            <w:tcW w:w="3934" w:type="dxa"/>
          </w:tcPr>
          <w:p w:rsidR="002346BA" w:rsidRPr="002346BA" w:rsidRDefault="006F5C5B" w:rsidP="00B738A7">
            <w:pPr>
              <w:rPr>
                <w:rFonts w:ascii="Arial" w:hAnsi="Arial" w:cs="Arial"/>
                <w:kern w:val="2"/>
                <w:sz w:val="20"/>
                <w:szCs w:val="20"/>
              </w:rPr>
            </w:pPr>
            <w:r>
              <w:rPr>
                <w:rFonts w:ascii="Arial" w:hAnsi="Arial" w:cs="Arial"/>
                <w:kern w:val="2"/>
                <w:sz w:val="20"/>
                <w:szCs w:val="20"/>
              </w:rPr>
              <w:lastRenderedPageBreak/>
              <w:t>ОПРЕДЕЛ</w:t>
            </w:r>
            <w:r w:rsidR="002346BA" w:rsidRPr="002346BA">
              <w:rPr>
                <w:rFonts w:ascii="Arial" w:hAnsi="Arial" w:cs="Arial"/>
                <w:kern w:val="2"/>
                <w:sz w:val="20"/>
                <w:szCs w:val="20"/>
              </w:rPr>
              <w:t>ЕН</w:t>
            </w:r>
          </w:p>
          <w:p w:rsidR="002346BA" w:rsidRPr="002346BA" w:rsidRDefault="002346BA" w:rsidP="00B738A7">
            <w:pPr>
              <w:rPr>
                <w:rFonts w:ascii="Arial" w:hAnsi="Arial" w:cs="Arial"/>
                <w:kern w:val="2"/>
                <w:sz w:val="20"/>
                <w:szCs w:val="20"/>
              </w:rPr>
            </w:pPr>
            <w:r w:rsidRPr="002346BA">
              <w:rPr>
                <w:rFonts w:ascii="Arial" w:hAnsi="Arial" w:cs="Arial"/>
                <w:kern w:val="2"/>
                <w:sz w:val="20"/>
                <w:szCs w:val="20"/>
              </w:rPr>
              <w:t>решением Думы Никольского муниципального образования</w:t>
            </w:r>
          </w:p>
          <w:p w:rsidR="002346BA" w:rsidRPr="002346BA" w:rsidRDefault="002346BA" w:rsidP="002346BA">
            <w:pPr>
              <w:rPr>
                <w:rFonts w:ascii="Arial" w:hAnsi="Arial" w:cs="Arial"/>
                <w:kern w:val="2"/>
                <w:sz w:val="20"/>
                <w:szCs w:val="20"/>
              </w:rPr>
            </w:pPr>
            <w:r w:rsidRPr="002346BA">
              <w:rPr>
                <w:rFonts w:ascii="Arial" w:hAnsi="Arial" w:cs="Arial"/>
                <w:kern w:val="2"/>
                <w:sz w:val="20"/>
                <w:szCs w:val="20"/>
              </w:rPr>
              <w:t>от _______2021 г.  № _____/</w:t>
            </w:r>
            <w:proofErr w:type="spellStart"/>
            <w:r w:rsidRPr="002346BA">
              <w:rPr>
                <w:rFonts w:ascii="Arial" w:hAnsi="Arial" w:cs="Arial"/>
                <w:kern w:val="2"/>
                <w:sz w:val="20"/>
                <w:szCs w:val="20"/>
              </w:rPr>
              <w:t>дсп</w:t>
            </w:r>
            <w:proofErr w:type="spellEnd"/>
          </w:p>
        </w:tc>
      </w:tr>
    </w:tbl>
    <w:p w:rsidR="002346BA" w:rsidRPr="00EE2D73" w:rsidRDefault="002346BA" w:rsidP="002346BA">
      <w:pPr>
        <w:keepNext/>
        <w:jc w:val="center"/>
        <w:rPr>
          <w:b/>
          <w:kern w:val="2"/>
          <w:sz w:val="28"/>
          <w:szCs w:val="28"/>
        </w:rPr>
      </w:pPr>
    </w:p>
    <w:p w:rsidR="006F5C5B" w:rsidRPr="006F5C5B" w:rsidRDefault="006F5C5B" w:rsidP="006F5C5B">
      <w:pPr>
        <w:keepNext/>
        <w:jc w:val="center"/>
        <w:rPr>
          <w:rFonts w:ascii="Arial" w:hAnsi="Arial" w:cs="Arial"/>
          <w:b/>
          <w:kern w:val="2"/>
          <w:sz w:val="28"/>
          <w:szCs w:val="28"/>
        </w:rPr>
      </w:pPr>
      <w:r w:rsidRPr="006F5C5B">
        <w:rPr>
          <w:rFonts w:ascii="Arial" w:hAnsi="Arial" w:cs="Arial"/>
          <w:b/>
          <w:kern w:val="2"/>
          <w:sz w:val="28"/>
          <w:szCs w:val="28"/>
        </w:rPr>
        <w:t>ПОРЯДОК</w:t>
      </w:r>
    </w:p>
    <w:p w:rsidR="004E27D3" w:rsidRPr="006F5C5B" w:rsidRDefault="006F5C5B" w:rsidP="006F5C5B">
      <w:pPr>
        <w:keepNext/>
        <w:autoSpaceDE w:val="0"/>
        <w:autoSpaceDN w:val="0"/>
        <w:adjustRightInd w:val="0"/>
        <w:jc w:val="center"/>
        <w:rPr>
          <w:rFonts w:ascii="Arial" w:hAnsi="Arial" w:cs="Arial"/>
          <w:b/>
          <w:bCs/>
          <w:kern w:val="2"/>
          <w:sz w:val="28"/>
          <w:szCs w:val="28"/>
        </w:rPr>
      </w:pPr>
      <w:r w:rsidRPr="006F5C5B">
        <w:rPr>
          <w:rFonts w:ascii="Arial" w:hAnsi="Arial" w:cs="Arial"/>
          <w:b/>
          <w:bCs/>
          <w:kern w:val="2"/>
          <w:sz w:val="28"/>
          <w:szCs w:val="28"/>
        </w:rPr>
        <w:t>РАСЧЕТА И ВОЗВРАТА СУММ ИНИЦИАТИВНЫХ ПЛАТЕЖЕЙ, ПОДЛЕЖАЩИХ ВОЗВРАТУ ЛИЦАМ (В ТОМ ЧИСЛЕ ОРГАНИЗАЦИЯМ), ОСУЩЕСТВИВШИМ ИХ ПЕРЕЧИСЛЕНИЕ</w:t>
      </w:r>
      <w:r>
        <w:rPr>
          <w:rFonts w:ascii="Arial" w:hAnsi="Arial" w:cs="Arial"/>
          <w:b/>
          <w:bCs/>
          <w:kern w:val="2"/>
          <w:sz w:val="28"/>
          <w:szCs w:val="28"/>
        </w:rPr>
        <w:t xml:space="preserve"> </w:t>
      </w:r>
      <w:r w:rsidRPr="006F5C5B">
        <w:rPr>
          <w:rFonts w:ascii="Arial" w:hAnsi="Arial" w:cs="Arial"/>
          <w:b/>
          <w:bCs/>
          <w:kern w:val="2"/>
          <w:sz w:val="28"/>
          <w:szCs w:val="28"/>
        </w:rPr>
        <w:t>В МЕСТНЫЙ БЮДЖЕТ НИКОЛЬСКОГО МУНИЦИПАЛЬНОГО ОБРАЗОВАНИЯ</w:t>
      </w:r>
    </w:p>
    <w:p w:rsidR="006F5C5B" w:rsidRPr="0004556F" w:rsidRDefault="006F5C5B" w:rsidP="006F5C5B">
      <w:pPr>
        <w:keepNext/>
        <w:autoSpaceDE w:val="0"/>
        <w:autoSpaceDN w:val="0"/>
        <w:adjustRightInd w:val="0"/>
        <w:jc w:val="center"/>
        <w:rPr>
          <w:rFonts w:ascii="Arial" w:hAnsi="Arial" w:cs="Arial"/>
          <w:bCs/>
          <w:kern w:val="2"/>
        </w:rPr>
      </w:pPr>
    </w:p>
    <w:p w:rsidR="006F5C5B" w:rsidRPr="00B36BB8" w:rsidRDefault="006F5C5B" w:rsidP="006F5C5B">
      <w:pPr>
        <w:keepNext/>
        <w:autoSpaceDE w:val="0"/>
        <w:autoSpaceDN w:val="0"/>
        <w:adjustRightInd w:val="0"/>
        <w:jc w:val="center"/>
        <w:rPr>
          <w:rFonts w:ascii="Arial" w:hAnsi="Arial" w:cs="Arial"/>
          <w:bCs/>
          <w:kern w:val="2"/>
        </w:rPr>
      </w:pPr>
      <w:r w:rsidRPr="00B36BB8">
        <w:rPr>
          <w:rFonts w:ascii="Arial" w:hAnsi="Arial" w:cs="Arial"/>
          <w:bCs/>
          <w:kern w:val="2"/>
        </w:rPr>
        <w:t>Глава 1. Общие положения</w:t>
      </w:r>
    </w:p>
    <w:p w:rsidR="006F5C5B" w:rsidRPr="00B36BB8" w:rsidRDefault="006F5C5B" w:rsidP="006F5C5B">
      <w:pPr>
        <w:keepNext/>
        <w:autoSpaceDE w:val="0"/>
        <w:autoSpaceDN w:val="0"/>
        <w:adjustRightInd w:val="0"/>
        <w:jc w:val="center"/>
        <w:rPr>
          <w:rFonts w:ascii="Arial" w:hAnsi="Arial" w:cs="Arial"/>
          <w:bCs/>
          <w:kern w:val="2"/>
        </w:rPr>
      </w:pP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bCs/>
          <w:kern w:val="2"/>
        </w:rPr>
        <w:t xml:space="preserve">1. </w:t>
      </w:r>
      <w:r w:rsidRPr="00B36BB8">
        <w:rPr>
          <w:rFonts w:ascii="Arial" w:hAnsi="Arial" w:cs="Arial"/>
          <w:kern w:val="2"/>
        </w:rPr>
        <w:t>Настоящий Порядок определяет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w:t>
      </w:r>
      <w:r w:rsidR="00B36BB8" w:rsidRPr="00B36BB8">
        <w:rPr>
          <w:rFonts w:ascii="Arial" w:hAnsi="Arial" w:cs="Arial"/>
          <w:kern w:val="2"/>
        </w:rPr>
        <w:t xml:space="preserve"> Никольского </w:t>
      </w:r>
      <w:r w:rsidRPr="00B36BB8">
        <w:rPr>
          <w:rFonts w:ascii="Arial" w:hAnsi="Arial" w:cs="Arial"/>
          <w:kern w:val="2"/>
        </w:rPr>
        <w:t xml:space="preserve"> муниципального образования</w:t>
      </w:r>
      <w:r w:rsidRPr="00B36BB8">
        <w:rPr>
          <w:rFonts w:ascii="Arial" w:hAnsi="Arial" w:cs="Arial"/>
          <w:i/>
          <w:kern w:val="2"/>
        </w:rPr>
        <w:t>.</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 xml:space="preserve">2. </w:t>
      </w:r>
      <w:proofErr w:type="gramStart"/>
      <w:r w:rsidRPr="00B36BB8">
        <w:rPr>
          <w:rFonts w:ascii="Arial" w:hAnsi="Arial" w:cs="Arial"/>
          <w:kern w:val="2"/>
        </w:rPr>
        <w:t xml:space="preserve">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w:t>
      </w:r>
      <w:r w:rsidR="00B36BB8" w:rsidRPr="00B36BB8">
        <w:rPr>
          <w:rFonts w:ascii="Arial" w:hAnsi="Arial" w:cs="Arial"/>
          <w:kern w:val="2"/>
        </w:rPr>
        <w:t xml:space="preserve">Никольского </w:t>
      </w:r>
      <w:r w:rsidRPr="00B36BB8">
        <w:rPr>
          <w:rFonts w:ascii="Arial" w:hAnsi="Arial" w:cs="Arial"/>
          <w:kern w:val="2"/>
        </w:rPr>
        <w:t xml:space="preserve">муниципального образования в целях реализации конкретных инициативных проектов по </w:t>
      </w:r>
      <w:r w:rsidRPr="00B36BB8">
        <w:rPr>
          <w:rFonts w:ascii="Arial" w:hAnsi="Arial" w:cs="Arial"/>
          <w:bCs/>
          <w:kern w:val="2"/>
        </w:rPr>
        <w:t xml:space="preserve">реализации мероприятий, имеющих приоритетное значение для жителей </w:t>
      </w:r>
      <w:r w:rsidR="00B36BB8" w:rsidRPr="00B36BB8">
        <w:rPr>
          <w:rFonts w:ascii="Arial" w:hAnsi="Arial" w:cs="Arial"/>
          <w:bCs/>
          <w:kern w:val="2"/>
        </w:rPr>
        <w:t xml:space="preserve">Никольского </w:t>
      </w:r>
      <w:r w:rsidRPr="00B36BB8">
        <w:rPr>
          <w:rFonts w:ascii="Arial" w:hAnsi="Arial" w:cs="Arial"/>
          <w:bCs/>
          <w:kern w:val="2"/>
        </w:rPr>
        <w:t>муниципального образования или его части, по решению</w:t>
      </w:r>
      <w:proofErr w:type="gramEnd"/>
      <w:r w:rsidRPr="00B36BB8">
        <w:rPr>
          <w:rFonts w:ascii="Arial" w:hAnsi="Arial" w:cs="Arial"/>
          <w:bCs/>
          <w:kern w:val="2"/>
        </w:rPr>
        <w:t xml:space="preserve"> вопросов местного значения или иных вопросов, право </w:t>
      </w:r>
      <w:proofErr w:type="gramStart"/>
      <w:r w:rsidRPr="00B36BB8">
        <w:rPr>
          <w:rFonts w:ascii="Arial" w:hAnsi="Arial" w:cs="Arial"/>
          <w:bCs/>
          <w:kern w:val="2"/>
        </w:rPr>
        <w:t>решения</w:t>
      </w:r>
      <w:proofErr w:type="gramEnd"/>
      <w:r w:rsidRPr="00B36BB8">
        <w:rPr>
          <w:rFonts w:ascii="Arial" w:hAnsi="Arial" w:cs="Arial"/>
          <w:bCs/>
          <w:kern w:val="2"/>
        </w:rPr>
        <w:t xml:space="preserve"> которых предоставлено органам местного самоуправления </w:t>
      </w:r>
      <w:r w:rsidR="00B36BB8" w:rsidRPr="00B36BB8">
        <w:rPr>
          <w:rFonts w:ascii="Arial" w:hAnsi="Arial" w:cs="Arial"/>
          <w:bCs/>
          <w:kern w:val="2"/>
        </w:rPr>
        <w:t xml:space="preserve">Никольского </w:t>
      </w:r>
      <w:r w:rsidRPr="00B36BB8">
        <w:rPr>
          <w:rFonts w:ascii="Arial" w:hAnsi="Arial" w:cs="Arial"/>
          <w:bCs/>
          <w:kern w:val="2"/>
        </w:rPr>
        <w:t>муниципального образования (далее соответственно – инициативные платежи, инициативные проекты)</w:t>
      </w:r>
      <w:r w:rsidRPr="00B36BB8">
        <w:rPr>
          <w:rFonts w:ascii="Arial" w:hAnsi="Arial" w:cs="Arial"/>
          <w:kern w:val="2"/>
        </w:rPr>
        <w:t>.</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3. В случае</w:t>
      </w:r>
      <w:proofErr w:type="gramStart"/>
      <w:r w:rsidRPr="00B36BB8">
        <w:rPr>
          <w:rFonts w:ascii="Arial" w:hAnsi="Arial" w:cs="Arial"/>
          <w:kern w:val="2"/>
        </w:rPr>
        <w:t>,</w:t>
      </w:r>
      <w:proofErr w:type="gramEnd"/>
      <w:r w:rsidRPr="00B36BB8">
        <w:rPr>
          <w:rFonts w:ascii="Arial" w:hAnsi="Arial" w:cs="Arial"/>
          <w:kern w:val="2"/>
        </w:rPr>
        <w:t xml:space="preserve"> если инициативный проект не был реализован, инициативные платежи подлежат возврату лицам, осуществившим их перечисление в местный бюджет </w:t>
      </w:r>
      <w:r w:rsidR="00B36BB8" w:rsidRPr="00B36BB8">
        <w:rPr>
          <w:rFonts w:ascii="Arial" w:hAnsi="Arial" w:cs="Arial"/>
          <w:bCs/>
          <w:kern w:val="2"/>
        </w:rPr>
        <w:t>Никольского</w:t>
      </w:r>
      <w:r w:rsidR="00B36BB8" w:rsidRPr="00B36BB8">
        <w:rPr>
          <w:rFonts w:ascii="Arial" w:hAnsi="Arial" w:cs="Arial"/>
          <w:kern w:val="2"/>
        </w:rPr>
        <w:t xml:space="preserve"> </w:t>
      </w:r>
      <w:r w:rsidRPr="00B36BB8">
        <w:rPr>
          <w:rFonts w:ascii="Arial" w:hAnsi="Arial" w:cs="Arial"/>
          <w:kern w:val="2"/>
        </w:rPr>
        <w:t>муниципального образования.</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 xml:space="preserve">4.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осуществившим их перечисление в местный бюджет </w:t>
      </w:r>
      <w:r w:rsidR="00B36BB8" w:rsidRPr="00B36BB8">
        <w:rPr>
          <w:rFonts w:ascii="Arial" w:hAnsi="Arial" w:cs="Arial"/>
          <w:bCs/>
          <w:kern w:val="2"/>
        </w:rPr>
        <w:t>Никольского</w:t>
      </w:r>
      <w:r w:rsidR="00B36BB8" w:rsidRPr="00B36BB8">
        <w:rPr>
          <w:rFonts w:ascii="Arial" w:hAnsi="Arial" w:cs="Arial"/>
          <w:kern w:val="2"/>
        </w:rPr>
        <w:t xml:space="preserve"> </w:t>
      </w:r>
      <w:r w:rsidRPr="00B36BB8">
        <w:rPr>
          <w:rFonts w:ascii="Arial" w:hAnsi="Arial" w:cs="Arial"/>
          <w:kern w:val="2"/>
        </w:rPr>
        <w:t>муниципального образования.</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 xml:space="preserve">5. Расчет и возврат сумм инициативных платежей, подлежащих возврату лицам, осуществившим их перечисление в местный бюджет </w:t>
      </w:r>
      <w:r w:rsidR="00B36BB8" w:rsidRPr="00B36BB8">
        <w:rPr>
          <w:rFonts w:ascii="Arial" w:hAnsi="Arial" w:cs="Arial"/>
          <w:bCs/>
          <w:kern w:val="2"/>
        </w:rPr>
        <w:t>Никольского</w:t>
      </w:r>
      <w:r w:rsidR="00B36BB8" w:rsidRPr="00B36BB8">
        <w:rPr>
          <w:rFonts w:ascii="Arial" w:hAnsi="Arial" w:cs="Arial"/>
          <w:kern w:val="2"/>
        </w:rPr>
        <w:t xml:space="preserve"> </w:t>
      </w:r>
      <w:r w:rsidRPr="00B36BB8">
        <w:rPr>
          <w:rFonts w:ascii="Arial" w:hAnsi="Arial" w:cs="Arial"/>
          <w:kern w:val="2"/>
        </w:rPr>
        <w:t xml:space="preserve">муниципального образования, осуществляется администрацией </w:t>
      </w:r>
      <w:r w:rsidR="00B36BB8" w:rsidRPr="00B36BB8">
        <w:rPr>
          <w:rFonts w:ascii="Arial" w:hAnsi="Arial" w:cs="Arial"/>
          <w:bCs/>
          <w:kern w:val="2"/>
        </w:rPr>
        <w:t>Никольского</w:t>
      </w:r>
      <w:r w:rsidR="00B36BB8" w:rsidRPr="00B36BB8">
        <w:rPr>
          <w:rFonts w:ascii="Arial" w:hAnsi="Arial" w:cs="Arial"/>
          <w:kern w:val="2"/>
        </w:rPr>
        <w:t xml:space="preserve">  </w:t>
      </w:r>
      <w:r w:rsidRPr="00B36BB8">
        <w:rPr>
          <w:rFonts w:ascii="Arial" w:hAnsi="Arial" w:cs="Arial"/>
          <w:kern w:val="2"/>
        </w:rPr>
        <w:t>муниципального образования</w:t>
      </w:r>
      <w:r w:rsidR="00B36BB8" w:rsidRPr="00B36BB8">
        <w:rPr>
          <w:rFonts w:ascii="Arial" w:hAnsi="Arial" w:cs="Arial"/>
          <w:kern w:val="2"/>
        </w:rPr>
        <w:t xml:space="preserve"> – администрацией сельского поселения</w:t>
      </w:r>
      <w:r w:rsidRPr="00B36BB8">
        <w:rPr>
          <w:rFonts w:ascii="Arial" w:hAnsi="Arial" w:cs="Arial"/>
          <w:kern w:val="2"/>
        </w:rPr>
        <w:t xml:space="preserve"> </w:t>
      </w:r>
      <w:r w:rsidRPr="00B36BB8">
        <w:rPr>
          <w:rFonts w:ascii="Arial" w:hAnsi="Arial" w:cs="Arial"/>
          <w:bCs/>
          <w:kern w:val="2"/>
        </w:rPr>
        <w:t>(далее – уполномоченный орган)</w:t>
      </w:r>
      <w:r w:rsidRPr="00B36BB8">
        <w:rPr>
          <w:rFonts w:ascii="Arial" w:hAnsi="Arial" w:cs="Arial"/>
          <w:kern w:val="2"/>
        </w:rPr>
        <w:t>.</w:t>
      </w:r>
    </w:p>
    <w:p w:rsidR="006F5C5B" w:rsidRPr="00B36BB8" w:rsidRDefault="006F5C5B" w:rsidP="006F5C5B">
      <w:pPr>
        <w:autoSpaceDE w:val="0"/>
        <w:autoSpaceDN w:val="0"/>
        <w:adjustRightInd w:val="0"/>
        <w:ind w:firstLine="709"/>
        <w:jc w:val="both"/>
        <w:rPr>
          <w:rFonts w:ascii="Arial" w:hAnsi="Arial" w:cs="Arial"/>
          <w:kern w:val="2"/>
        </w:rPr>
      </w:pPr>
    </w:p>
    <w:p w:rsidR="006F5C5B" w:rsidRPr="00B36BB8" w:rsidRDefault="006F5C5B" w:rsidP="006F5C5B">
      <w:pPr>
        <w:keepNext/>
        <w:autoSpaceDE w:val="0"/>
        <w:autoSpaceDN w:val="0"/>
        <w:adjustRightInd w:val="0"/>
        <w:jc w:val="center"/>
        <w:rPr>
          <w:rFonts w:ascii="Arial" w:hAnsi="Arial" w:cs="Arial"/>
          <w:bCs/>
          <w:kern w:val="2"/>
        </w:rPr>
      </w:pPr>
      <w:r w:rsidRPr="00B36BB8">
        <w:rPr>
          <w:rFonts w:ascii="Arial" w:hAnsi="Arial" w:cs="Arial"/>
          <w:bCs/>
          <w:kern w:val="2"/>
        </w:rPr>
        <w:t xml:space="preserve">Глава 2. Порядок расчета </w:t>
      </w:r>
      <w:r w:rsidRPr="00B36BB8">
        <w:rPr>
          <w:rFonts w:ascii="Arial" w:hAnsi="Arial" w:cs="Arial"/>
          <w:kern w:val="2"/>
        </w:rPr>
        <w:t>сумм инициативных</w:t>
      </w:r>
      <w:r w:rsidRPr="00B36BB8">
        <w:rPr>
          <w:rFonts w:ascii="Arial" w:hAnsi="Arial" w:cs="Arial"/>
          <w:kern w:val="2"/>
        </w:rPr>
        <w:br/>
        <w:t>платежей, подлежащих возврату</w:t>
      </w:r>
    </w:p>
    <w:p w:rsidR="006F5C5B" w:rsidRPr="00B36BB8" w:rsidRDefault="006F5C5B" w:rsidP="006F5C5B">
      <w:pPr>
        <w:keepNext/>
        <w:autoSpaceDE w:val="0"/>
        <w:autoSpaceDN w:val="0"/>
        <w:adjustRightInd w:val="0"/>
        <w:jc w:val="center"/>
        <w:rPr>
          <w:rFonts w:ascii="Arial" w:hAnsi="Arial" w:cs="Arial"/>
          <w:bCs/>
          <w:kern w:val="2"/>
        </w:rPr>
      </w:pP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bCs/>
          <w:kern w:val="2"/>
        </w:rPr>
        <w:t xml:space="preserve">6. </w:t>
      </w:r>
      <w:r w:rsidRPr="00B36BB8">
        <w:rPr>
          <w:rFonts w:ascii="Arial" w:hAnsi="Arial" w:cs="Arial"/>
          <w:kern w:val="2"/>
        </w:rPr>
        <w:t xml:space="preserve">По окончании каждого финансового года, но не позднее 1 апреля, уполномоченный орган формирует перечень инициативных проектов из числа реализуемых в </w:t>
      </w:r>
      <w:r w:rsidR="00B36BB8" w:rsidRPr="00B36BB8">
        <w:rPr>
          <w:rFonts w:ascii="Arial" w:hAnsi="Arial" w:cs="Arial"/>
          <w:bCs/>
          <w:kern w:val="2"/>
        </w:rPr>
        <w:t>Никольском</w:t>
      </w:r>
      <w:r w:rsidR="00B36BB8" w:rsidRPr="00B36BB8">
        <w:rPr>
          <w:rFonts w:ascii="Arial" w:hAnsi="Arial" w:cs="Arial"/>
          <w:kern w:val="2"/>
        </w:rPr>
        <w:t xml:space="preserve"> </w:t>
      </w:r>
      <w:r w:rsidRPr="00B36BB8">
        <w:rPr>
          <w:rFonts w:ascii="Arial" w:hAnsi="Arial" w:cs="Arial"/>
          <w:kern w:val="2"/>
        </w:rPr>
        <w:t>муниципальном образовании и определяет среди них инициативные проекты:</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 xml:space="preserve">1) реализация </w:t>
      </w:r>
      <w:proofErr w:type="gramStart"/>
      <w:r w:rsidRPr="00B36BB8">
        <w:rPr>
          <w:rFonts w:ascii="Arial" w:hAnsi="Arial" w:cs="Arial"/>
          <w:kern w:val="2"/>
        </w:rPr>
        <w:t>которых</w:t>
      </w:r>
      <w:proofErr w:type="gramEnd"/>
      <w:r w:rsidRPr="00B36BB8">
        <w:rPr>
          <w:rFonts w:ascii="Arial" w:hAnsi="Arial" w:cs="Arial"/>
          <w:kern w:val="2"/>
        </w:rPr>
        <w:t xml:space="preserve"> завершена в истекшем финансовом году;</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 xml:space="preserve">2) реализация которых не завершена в истекшем финансовом году, при этом срок </w:t>
      </w:r>
      <w:proofErr w:type="gramStart"/>
      <w:r w:rsidRPr="00B36BB8">
        <w:rPr>
          <w:rFonts w:ascii="Arial" w:hAnsi="Arial" w:cs="Arial"/>
          <w:kern w:val="2"/>
        </w:rPr>
        <w:t>реализации</w:t>
      </w:r>
      <w:proofErr w:type="gramEnd"/>
      <w:r w:rsidRPr="00B36BB8">
        <w:rPr>
          <w:rFonts w:ascii="Arial" w:hAnsi="Arial" w:cs="Arial"/>
          <w:kern w:val="2"/>
        </w:rPr>
        <w:t xml:space="preserve"> которых истек и не был продлен.</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7. По каждому из инициативных проектов, предусмотренных пунктом 6 настоящего Порядка, уполномоченный орган определяет следующие обстоятельства:</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 xml:space="preserve">1) уплачивались ли гражданами, индивидуальными предпринимателями и (или) образованными в соответствии с законодательством Российской Федерации </w:t>
      </w:r>
      <w:r w:rsidRPr="00B36BB8">
        <w:rPr>
          <w:rFonts w:ascii="Arial" w:hAnsi="Arial" w:cs="Arial"/>
          <w:kern w:val="2"/>
        </w:rPr>
        <w:lastRenderedPageBreak/>
        <w:t xml:space="preserve">юридическими лицами в местный </w:t>
      </w:r>
      <w:r w:rsidR="00B36BB8" w:rsidRPr="00B36BB8">
        <w:rPr>
          <w:rFonts w:ascii="Arial" w:hAnsi="Arial" w:cs="Arial"/>
          <w:bCs/>
          <w:kern w:val="2"/>
        </w:rPr>
        <w:t>Никольского</w:t>
      </w:r>
      <w:r w:rsidR="00B36BB8" w:rsidRPr="00B36BB8">
        <w:rPr>
          <w:rFonts w:ascii="Arial" w:hAnsi="Arial" w:cs="Arial"/>
          <w:kern w:val="2"/>
        </w:rPr>
        <w:t xml:space="preserve"> </w:t>
      </w:r>
      <w:r w:rsidRPr="00B36BB8">
        <w:rPr>
          <w:rFonts w:ascii="Arial" w:hAnsi="Arial" w:cs="Arial"/>
          <w:kern w:val="2"/>
        </w:rPr>
        <w:t>бюджет муниципального образования инициативные платежи в целях реализации соответствующего инициативного проекта;</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2) использовались ли суммы инициативных платежей при реализации соответствующего инициативного проекта;</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3) величину остатка инициативных платежей по соответствующему инициативному проекту (если инициативный проект был реализован);</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4) перечень граждан, индивидуальных предпринимателей и образованных в соответствии с законодательством Российской Федерации юридических лиц, уплативших инициативные платежи в целях реализации соответствующего инициативного проекта за все время, прошедшее с момента принятия решения о реализации инициативного проекта, и величину соответствующих инициативных платежей (суммарно по каждому гражданину, индивидуальному предпринимателю, юридическому лицу).</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 xml:space="preserve">8. Инициативные платежи, перечисленные в местный бюджет </w:t>
      </w:r>
      <w:r w:rsidR="00B36BB8" w:rsidRPr="00B36BB8">
        <w:rPr>
          <w:rFonts w:ascii="Arial" w:hAnsi="Arial" w:cs="Arial"/>
          <w:bCs/>
          <w:kern w:val="2"/>
        </w:rPr>
        <w:t>Никольского</w:t>
      </w:r>
      <w:r w:rsidR="00B36BB8" w:rsidRPr="00B36BB8">
        <w:rPr>
          <w:rFonts w:ascii="Arial" w:hAnsi="Arial" w:cs="Arial"/>
          <w:kern w:val="2"/>
        </w:rPr>
        <w:t xml:space="preserve"> </w:t>
      </w:r>
      <w:r w:rsidRPr="00B36BB8">
        <w:rPr>
          <w:rFonts w:ascii="Arial" w:hAnsi="Arial" w:cs="Arial"/>
          <w:kern w:val="2"/>
        </w:rPr>
        <w:t>муниципа</w:t>
      </w:r>
      <w:r w:rsidR="00B36BB8" w:rsidRPr="00B36BB8">
        <w:rPr>
          <w:rFonts w:ascii="Arial" w:hAnsi="Arial" w:cs="Arial"/>
          <w:kern w:val="2"/>
        </w:rPr>
        <w:t xml:space="preserve">льного образования без </w:t>
      </w:r>
      <w:proofErr w:type="gramStart"/>
      <w:r w:rsidR="00B36BB8" w:rsidRPr="00B36BB8">
        <w:rPr>
          <w:rFonts w:ascii="Arial" w:hAnsi="Arial" w:cs="Arial"/>
          <w:kern w:val="2"/>
        </w:rPr>
        <w:t>указания</w:t>
      </w:r>
      <w:proofErr w:type="gramEnd"/>
      <w:r w:rsidRPr="00B36BB8">
        <w:rPr>
          <w:rFonts w:ascii="Arial" w:hAnsi="Arial" w:cs="Arial"/>
          <w:kern w:val="2"/>
        </w:rPr>
        <w:t xml:space="preserve"> на реализацию которого из инициативных проектов они предназначены, при определении обстоятельств, предусмотренных пунктом 7 настоящего Порядка, не учитываются.</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9. Результаты проверки, предусмотренной пунктами 6, 7 настоящего Порядка, излагаются уполномоченным органом в форме отчета о поступлении инициативных платежей отдельно по каждому инициативному проекту, предусмотренному пунктом 6 настоящего Порядка.</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 xml:space="preserve">10. Отчеты о поступлении инициативных платежей не позднее 25 апреля представляются уполномоченным органом на рассмотрение главы </w:t>
      </w:r>
      <w:r w:rsidR="00B36BB8" w:rsidRPr="00B36BB8">
        <w:rPr>
          <w:rFonts w:ascii="Arial" w:hAnsi="Arial" w:cs="Arial"/>
          <w:bCs/>
          <w:kern w:val="2"/>
        </w:rPr>
        <w:t>Никольского</w:t>
      </w:r>
      <w:r w:rsidR="00B36BB8" w:rsidRPr="00B36BB8">
        <w:rPr>
          <w:rFonts w:ascii="Arial" w:hAnsi="Arial" w:cs="Arial"/>
          <w:kern w:val="2"/>
        </w:rPr>
        <w:t xml:space="preserve"> </w:t>
      </w:r>
      <w:r w:rsidRPr="00B36BB8">
        <w:rPr>
          <w:rFonts w:ascii="Arial" w:hAnsi="Arial" w:cs="Arial"/>
          <w:kern w:val="2"/>
        </w:rPr>
        <w:t>муниципального образования.</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 xml:space="preserve">11. Глава </w:t>
      </w:r>
      <w:r w:rsidR="00B36BB8" w:rsidRPr="00B36BB8">
        <w:rPr>
          <w:rFonts w:ascii="Arial" w:hAnsi="Arial" w:cs="Arial"/>
          <w:bCs/>
          <w:kern w:val="2"/>
        </w:rPr>
        <w:t>Никольского</w:t>
      </w:r>
      <w:r w:rsidR="00B36BB8" w:rsidRPr="00B36BB8">
        <w:rPr>
          <w:rFonts w:ascii="Arial" w:hAnsi="Arial" w:cs="Arial"/>
          <w:kern w:val="2"/>
        </w:rPr>
        <w:t xml:space="preserve"> </w:t>
      </w:r>
      <w:r w:rsidRPr="00B36BB8">
        <w:rPr>
          <w:rFonts w:ascii="Arial" w:hAnsi="Arial" w:cs="Arial"/>
          <w:kern w:val="2"/>
        </w:rPr>
        <w:t>муниципального образования рассматривает отчеты о поступлении инициативных платежей и не позднее 30 апреля принимает по ним решения о возврате инициативных платежей (остатка инициативных платежей), уплаченных в целях реализации соответствующего инициативного проекта, в форме резолюции</w:t>
      </w:r>
      <w:r w:rsidR="00B36BB8" w:rsidRPr="00B36BB8">
        <w:rPr>
          <w:rFonts w:ascii="Arial" w:hAnsi="Arial" w:cs="Arial"/>
          <w:kern w:val="2"/>
        </w:rPr>
        <w:t>.</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 xml:space="preserve">12. </w:t>
      </w:r>
      <w:proofErr w:type="gramStart"/>
      <w:r w:rsidRPr="00B36BB8">
        <w:rPr>
          <w:rFonts w:ascii="Arial" w:hAnsi="Arial" w:cs="Arial"/>
          <w:kern w:val="2"/>
        </w:rPr>
        <w:t xml:space="preserve">Не позднее двух рабочих дней со дня принятия главой </w:t>
      </w:r>
      <w:r w:rsidR="00B36BB8" w:rsidRPr="00B36BB8">
        <w:rPr>
          <w:rFonts w:ascii="Arial" w:hAnsi="Arial" w:cs="Arial"/>
          <w:bCs/>
          <w:kern w:val="2"/>
        </w:rPr>
        <w:t>Никольского</w:t>
      </w:r>
      <w:r w:rsidR="00B36BB8" w:rsidRPr="00B36BB8">
        <w:rPr>
          <w:rFonts w:ascii="Arial" w:hAnsi="Arial" w:cs="Arial"/>
          <w:kern w:val="2"/>
        </w:rPr>
        <w:t xml:space="preserve"> </w:t>
      </w:r>
      <w:r w:rsidRPr="00B36BB8">
        <w:rPr>
          <w:rFonts w:ascii="Arial" w:hAnsi="Arial" w:cs="Arial"/>
          <w:kern w:val="2"/>
        </w:rPr>
        <w:t xml:space="preserve">муниципального образования решения о возврате инициативных платежей (остатка инициативных платежей) соответствующий отчет о поступлении инициативных платежей передается лицом, отвечающим за делопроизводство в администрации </w:t>
      </w:r>
      <w:r w:rsidR="00B36BB8" w:rsidRPr="00B36BB8">
        <w:rPr>
          <w:rFonts w:ascii="Arial" w:hAnsi="Arial" w:cs="Arial"/>
          <w:bCs/>
          <w:kern w:val="2"/>
        </w:rPr>
        <w:t>Никольского</w:t>
      </w:r>
      <w:r w:rsidR="00B36BB8" w:rsidRPr="00B36BB8">
        <w:rPr>
          <w:rFonts w:ascii="Arial" w:hAnsi="Arial" w:cs="Arial"/>
          <w:kern w:val="2"/>
        </w:rPr>
        <w:t xml:space="preserve"> </w:t>
      </w:r>
      <w:r w:rsidRPr="00B36BB8">
        <w:rPr>
          <w:rFonts w:ascii="Arial" w:hAnsi="Arial" w:cs="Arial"/>
          <w:kern w:val="2"/>
        </w:rPr>
        <w:t>муниципального образования</w:t>
      </w:r>
      <w:r w:rsidR="00B36BB8" w:rsidRPr="00B36BB8">
        <w:rPr>
          <w:rFonts w:ascii="Arial" w:hAnsi="Arial" w:cs="Arial"/>
          <w:kern w:val="2"/>
        </w:rPr>
        <w:t xml:space="preserve"> – администрации сельского поселения</w:t>
      </w:r>
      <w:r w:rsidRPr="00B36BB8">
        <w:rPr>
          <w:rFonts w:ascii="Arial" w:hAnsi="Arial" w:cs="Arial"/>
          <w:kern w:val="2"/>
        </w:rPr>
        <w:t>, в уполномоченный орган, а также в тот же срок размещается на официальном сайте муниципального образования в информационно-телекоммуникационной сети «Интернет</w:t>
      </w:r>
      <w:r w:rsidRPr="00B36BB8">
        <w:rPr>
          <w:rFonts w:ascii="Arial" w:hAnsi="Arial" w:cs="Arial"/>
          <w:b/>
          <w:kern w:val="2"/>
        </w:rPr>
        <w:t>»</w:t>
      </w:r>
      <w:r w:rsidRPr="00B36BB8">
        <w:rPr>
          <w:rFonts w:ascii="Arial" w:hAnsi="Arial" w:cs="Arial"/>
          <w:kern w:val="2"/>
        </w:rPr>
        <w:t xml:space="preserve"> (далее – официальный</w:t>
      </w:r>
      <w:proofErr w:type="gramEnd"/>
      <w:r w:rsidRPr="00B36BB8">
        <w:rPr>
          <w:rFonts w:ascii="Arial" w:hAnsi="Arial" w:cs="Arial"/>
          <w:kern w:val="2"/>
        </w:rPr>
        <w:t xml:space="preserve"> сайт) с соблюдением законодательства о персональных данных.</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 xml:space="preserve">13. </w:t>
      </w:r>
      <w:proofErr w:type="gramStart"/>
      <w:r w:rsidRPr="00B36BB8">
        <w:rPr>
          <w:rFonts w:ascii="Arial" w:hAnsi="Arial" w:cs="Arial"/>
          <w:kern w:val="2"/>
        </w:rPr>
        <w:t>В случае если инициативный проект не был реализован, уполномоченный орган на основании отчета о поступлении инициативных платежей, иных сведений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уплаченного соответствующим лицом инициативного платежа по данному инициативному проекту (суммы инициативных платежей, уплаченных соответствующим лицом по данному инициативному проекту), за вычетом расходов</w:t>
      </w:r>
      <w:proofErr w:type="gramEnd"/>
      <w:r w:rsidRPr="00B36BB8">
        <w:rPr>
          <w:rFonts w:ascii="Arial" w:hAnsi="Arial" w:cs="Arial"/>
          <w:kern w:val="2"/>
        </w:rPr>
        <w:t xml:space="preserve"> на пересылку.</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14. В случае если инициативный проект был реализован, уполномоченный орган на основании отчета о поступлении инициативных платежей, иных сведений определяет:</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1) общую сумму поступивших инициативных платежей по данному инициативному проекту;</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2) величину уплаченного соответствующим лицом инициативного платежа по данному инициативному проекту (сумму инициативных платежей, уплаченных соответствующим лицом по данному инициативному проекту);</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lastRenderedPageBreak/>
        <w:t>3) остаток инициативных платежей, не использованных в целях реализации данного инициативного проекта;</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4)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w:t>
      </w:r>
    </w:p>
    <w:p w:rsidR="006F5C5B" w:rsidRPr="00B36BB8" w:rsidRDefault="006F5C5B" w:rsidP="006F5C5B">
      <w:pPr>
        <w:autoSpaceDE w:val="0"/>
        <w:autoSpaceDN w:val="0"/>
        <w:adjustRightInd w:val="0"/>
        <w:ind w:firstLine="709"/>
        <w:jc w:val="both"/>
        <w:rPr>
          <w:rFonts w:ascii="Arial" w:hAnsi="Arial" w:cs="Arial"/>
          <w:kern w:val="2"/>
        </w:rPr>
      </w:pPr>
    </w:p>
    <w:p w:rsidR="006F5C5B" w:rsidRPr="00B36BB8" w:rsidRDefault="006F5C5B" w:rsidP="006F5C5B">
      <w:pPr>
        <w:keepNext/>
        <w:autoSpaceDE w:val="0"/>
        <w:autoSpaceDN w:val="0"/>
        <w:adjustRightInd w:val="0"/>
        <w:jc w:val="center"/>
        <w:rPr>
          <w:rFonts w:ascii="Arial" w:hAnsi="Arial" w:cs="Arial"/>
          <w:bCs/>
          <w:kern w:val="2"/>
        </w:rPr>
      </w:pPr>
      <w:r w:rsidRPr="00B36BB8">
        <w:rPr>
          <w:rFonts w:ascii="Arial" w:hAnsi="Arial" w:cs="Arial"/>
          <w:bCs/>
          <w:kern w:val="2"/>
        </w:rPr>
        <w:t xml:space="preserve">Глава 3. Порядок </w:t>
      </w:r>
      <w:r w:rsidRPr="00B36BB8">
        <w:rPr>
          <w:rFonts w:ascii="Arial" w:hAnsi="Arial" w:cs="Arial"/>
          <w:kern w:val="2"/>
        </w:rPr>
        <w:t>возврата сумм инициативных платежей</w:t>
      </w:r>
    </w:p>
    <w:p w:rsidR="006F5C5B" w:rsidRPr="00B36BB8" w:rsidRDefault="006F5C5B" w:rsidP="006F5C5B">
      <w:pPr>
        <w:keepNext/>
        <w:autoSpaceDE w:val="0"/>
        <w:autoSpaceDN w:val="0"/>
        <w:adjustRightInd w:val="0"/>
        <w:jc w:val="center"/>
        <w:rPr>
          <w:rFonts w:ascii="Arial" w:hAnsi="Arial" w:cs="Arial"/>
          <w:bCs/>
          <w:kern w:val="2"/>
        </w:rPr>
      </w:pP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bCs/>
          <w:kern w:val="2"/>
        </w:rPr>
        <w:t>15.</w:t>
      </w:r>
      <w:r w:rsidRPr="00B36BB8">
        <w:rPr>
          <w:rFonts w:ascii="Arial" w:hAnsi="Arial" w:cs="Arial"/>
          <w:kern w:val="2"/>
        </w:rPr>
        <w:t xml:space="preserve"> Одновременно с размещением на официальном сайте отчета о поступлении инициативных платежей в том же разделе официального сайта размещается информация о сроке, в течение которого лица, осуществившие перечисление инициативных платежей, вправе обратиться в </w:t>
      </w:r>
      <w:r w:rsidR="00B36BB8" w:rsidRPr="00B36BB8">
        <w:rPr>
          <w:rFonts w:ascii="Arial" w:hAnsi="Arial" w:cs="Arial"/>
          <w:kern w:val="2"/>
        </w:rPr>
        <w:t>уполномоченный орган</w:t>
      </w:r>
      <w:r w:rsidRPr="00B36BB8">
        <w:rPr>
          <w:rFonts w:ascii="Arial" w:hAnsi="Arial" w:cs="Arial"/>
          <w:kern w:val="2"/>
        </w:rPr>
        <w:t xml:space="preserve"> с заявлением о возврате инициативного платежа (остатка инициативного платежа).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 xml:space="preserve">16. Лицо, осуществившее перечисление инициативного платежа (инициативных платежей), вправе обратиться в </w:t>
      </w:r>
      <w:r w:rsidR="00B36BB8" w:rsidRPr="00B36BB8">
        <w:rPr>
          <w:rFonts w:ascii="Arial" w:hAnsi="Arial" w:cs="Arial"/>
          <w:kern w:val="2"/>
        </w:rPr>
        <w:t>уполномоченный орган</w:t>
      </w:r>
      <w:r w:rsidRPr="00B36BB8">
        <w:rPr>
          <w:rFonts w:ascii="Arial" w:hAnsi="Arial" w:cs="Arial"/>
          <w:kern w:val="2"/>
        </w:rPr>
        <w:t xml:space="preserve"> с заявлением о возврате инициативного платежа (остатка инициативного платежа), в котором указывает платежные реквизиты, по которым должны быть перечислены соответствующие денежные средства.</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 xml:space="preserve">17. В случае смерти гражданина (в том числе индивидуального предпринимателя), реорганизации или ликвидации юридического лица, осуществивших перечисление инициативных платежей, с заявлением о возврате инициативного платежа (остатка инициативного платежа) могут обратиться лица, являющиеся наследниками гражданина, правопреемниками юридического лица, или иные лица в соответствии с гражданским законодательством. Указанные лица обязаны представить в </w:t>
      </w:r>
      <w:r w:rsidR="00B36BB8" w:rsidRPr="00B36BB8">
        <w:rPr>
          <w:rFonts w:ascii="Arial" w:hAnsi="Arial" w:cs="Arial"/>
          <w:kern w:val="2"/>
        </w:rPr>
        <w:t>уполномоченный орган</w:t>
      </w:r>
      <w:r w:rsidRPr="00B36BB8">
        <w:rPr>
          <w:rFonts w:ascii="Arial" w:hAnsi="Arial" w:cs="Arial"/>
          <w:kern w:val="2"/>
        </w:rPr>
        <w:t xml:space="preserve"> документы, подтверждающие в соответствии с гражданским законодательством их право на получение соответствующих денежных средств.</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 xml:space="preserve">18. </w:t>
      </w:r>
      <w:r w:rsidR="00B36BB8" w:rsidRPr="00B36BB8">
        <w:rPr>
          <w:rFonts w:ascii="Arial" w:hAnsi="Arial" w:cs="Arial"/>
          <w:kern w:val="2"/>
        </w:rPr>
        <w:t>Уполномоченный орган</w:t>
      </w:r>
      <w:r w:rsidRPr="00B36BB8">
        <w:rPr>
          <w:rFonts w:ascii="Arial" w:hAnsi="Arial" w:cs="Arial"/>
          <w:kern w:val="2"/>
        </w:rPr>
        <w:t xml:space="preserve"> рассматривает поступившее заявление о возврате инициативного платежа (остатка инициативного платежа) не позднее 10 рабочих дней со дня получения указанного заявления и в указанный срок принимает решение о возврате заявителю инициативного платежа (остатка инициативного платежа) либо об отказе заявителю в указанном возврате.</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В решении о возврате заявителю инициативного платежа (остатка инициативного платежа) должна быть указана сумма денежных средств, подлежащая возврату.</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 xml:space="preserve">19. О принятии решения об отказе в возврате заявителю инициативного платежа (остатка инициативного платежа) </w:t>
      </w:r>
      <w:r w:rsidR="00B36BB8" w:rsidRPr="00B36BB8">
        <w:rPr>
          <w:rFonts w:ascii="Arial" w:hAnsi="Arial" w:cs="Arial"/>
          <w:kern w:val="2"/>
        </w:rPr>
        <w:t xml:space="preserve">уполномоченный орган </w:t>
      </w:r>
      <w:r w:rsidRPr="00B36BB8">
        <w:rPr>
          <w:rFonts w:ascii="Arial" w:hAnsi="Arial" w:cs="Arial"/>
          <w:kern w:val="2"/>
        </w:rPr>
        <w:t>уведомляет заявителя в течение 5 рабочих дней со дня принятия указанного решения.</w:t>
      </w:r>
    </w:p>
    <w:p w:rsidR="006F5C5B" w:rsidRPr="00B36BB8" w:rsidRDefault="006F5C5B" w:rsidP="006F5C5B">
      <w:pPr>
        <w:autoSpaceDE w:val="0"/>
        <w:autoSpaceDN w:val="0"/>
        <w:adjustRightInd w:val="0"/>
        <w:ind w:firstLine="709"/>
        <w:jc w:val="both"/>
        <w:rPr>
          <w:rFonts w:ascii="Arial" w:hAnsi="Arial" w:cs="Arial"/>
          <w:kern w:val="2"/>
        </w:rPr>
      </w:pPr>
      <w:r w:rsidRPr="00B36BB8">
        <w:rPr>
          <w:rFonts w:ascii="Arial" w:hAnsi="Arial" w:cs="Arial"/>
          <w:kern w:val="2"/>
        </w:rPr>
        <w:t xml:space="preserve">20. </w:t>
      </w:r>
      <w:proofErr w:type="gramStart"/>
      <w:r w:rsidRPr="00B36BB8">
        <w:rPr>
          <w:rFonts w:ascii="Arial" w:hAnsi="Arial" w:cs="Arial"/>
          <w:kern w:val="2"/>
        </w:rPr>
        <w:t xml:space="preserve">В случае принятия </w:t>
      </w:r>
      <w:r w:rsidR="00B36BB8" w:rsidRPr="00B36BB8">
        <w:rPr>
          <w:rFonts w:ascii="Arial" w:hAnsi="Arial" w:cs="Arial"/>
          <w:kern w:val="2"/>
        </w:rPr>
        <w:t>уполномоченным органом</w:t>
      </w:r>
      <w:r w:rsidRPr="00B36BB8">
        <w:rPr>
          <w:rFonts w:ascii="Arial" w:hAnsi="Arial" w:cs="Arial"/>
          <w:kern w:val="2"/>
        </w:rPr>
        <w:t xml:space="preserve"> решения о возврате заявителю инициативного платежа (остатка инициативного платежа) уполномоченный орган осуществляет перечисление соответствующих денежных средств (за вычетом расходов на пересылку) по платежным реквизитам, указанным в заявлении о возврате инициативного платежа (остатка инициативного платежа), не позднее 20 рабочих дней со дня получения </w:t>
      </w:r>
      <w:r w:rsidR="00B36BB8" w:rsidRPr="00B36BB8">
        <w:rPr>
          <w:rFonts w:ascii="Arial" w:hAnsi="Arial" w:cs="Arial"/>
          <w:kern w:val="2"/>
        </w:rPr>
        <w:t>уполномоченным органом</w:t>
      </w:r>
      <w:r w:rsidRPr="00B36BB8">
        <w:rPr>
          <w:rFonts w:ascii="Arial" w:hAnsi="Arial" w:cs="Arial"/>
          <w:kern w:val="2"/>
        </w:rPr>
        <w:t xml:space="preserve"> указанного заявления.</w:t>
      </w:r>
      <w:proofErr w:type="gramEnd"/>
    </w:p>
    <w:p w:rsidR="004E27D3" w:rsidRPr="00B36BB8" w:rsidRDefault="004E27D3" w:rsidP="004E27D3">
      <w:pPr>
        <w:autoSpaceDE w:val="0"/>
        <w:autoSpaceDN w:val="0"/>
        <w:adjustRightInd w:val="0"/>
        <w:ind w:firstLine="709"/>
        <w:jc w:val="both"/>
        <w:rPr>
          <w:rFonts w:ascii="Arial" w:hAnsi="Arial" w:cs="Arial"/>
        </w:rPr>
      </w:pPr>
    </w:p>
    <w:p w:rsidR="00056574" w:rsidRDefault="00056574" w:rsidP="00056574">
      <w:pPr>
        <w:autoSpaceDN w:val="0"/>
        <w:adjustRightInd w:val="0"/>
        <w:jc w:val="both"/>
        <w:rPr>
          <w:rFonts w:ascii="Arial" w:hAnsi="Arial" w:cs="Arial"/>
        </w:rPr>
      </w:pPr>
    </w:p>
    <w:p w:rsidR="005C22BC" w:rsidRDefault="005C22BC" w:rsidP="005C22BC">
      <w:pPr>
        <w:widowControl w:val="0"/>
        <w:autoSpaceDE w:val="0"/>
        <w:autoSpaceDN w:val="0"/>
        <w:adjustRightInd w:val="0"/>
        <w:jc w:val="both"/>
        <w:rPr>
          <w:rFonts w:ascii="Arial" w:hAnsi="Arial" w:cs="Arial"/>
        </w:rPr>
      </w:pPr>
      <w:r>
        <w:rPr>
          <w:rFonts w:ascii="Arial" w:hAnsi="Arial" w:cs="Arial"/>
        </w:rPr>
        <w:t>Глава Никольского</w:t>
      </w:r>
    </w:p>
    <w:p w:rsidR="005C22BC" w:rsidRDefault="005C22BC" w:rsidP="005C22BC">
      <w:pPr>
        <w:widowControl w:val="0"/>
        <w:autoSpaceDE w:val="0"/>
        <w:autoSpaceDN w:val="0"/>
        <w:adjustRightInd w:val="0"/>
        <w:jc w:val="both"/>
        <w:rPr>
          <w:rFonts w:ascii="Arial" w:hAnsi="Arial" w:cs="Arial"/>
        </w:rPr>
      </w:pPr>
      <w:r>
        <w:rPr>
          <w:rFonts w:ascii="Arial" w:hAnsi="Arial" w:cs="Arial"/>
        </w:rPr>
        <w:t xml:space="preserve">муниципального образования, </w:t>
      </w:r>
    </w:p>
    <w:p w:rsidR="005C22BC" w:rsidRDefault="005C22BC" w:rsidP="005C22BC">
      <w:pPr>
        <w:widowControl w:val="0"/>
        <w:autoSpaceDE w:val="0"/>
        <w:autoSpaceDN w:val="0"/>
        <w:adjustRightInd w:val="0"/>
        <w:jc w:val="both"/>
        <w:rPr>
          <w:rFonts w:ascii="Arial" w:hAnsi="Arial" w:cs="Arial"/>
        </w:rPr>
      </w:pPr>
      <w:r>
        <w:rPr>
          <w:rFonts w:ascii="Arial" w:hAnsi="Arial" w:cs="Arial"/>
        </w:rPr>
        <w:t xml:space="preserve">Председатель Думы Никольского </w:t>
      </w:r>
    </w:p>
    <w:p w:rsidR="005C22BC" w:rsidRDefault="005C22BC" w:rsidP="005C22BC">
      <w:pPr>
        <w:pStyle w:val="a3"/>
        <w:shd w:val="clear" w:color="auto" w:fill="FFFFFF"/>
        <w:spacing w:before="0" w:beforeAutospacing="0" w:after="0" w:afterAutospacing="0"/>
        <w:jc w:val="both"/>
        <w:rPr>
          <w:rFonts w:ascii="Arial" w:hAnsi="Arial" w:cs="Arial"/>
        </w:rPr>
      </w:pPr>
      <w:r>
        <w:rPr>
          <w:rFonts w:ascii="Arial" w:hAnsi="Arial" w:cs="Arial"/>
        </w:rPr>
        <w:t xml:space="preserve">муниципального образования                                                         </w:t>
      </w:r>
    </w:p>
    <w:p w:rsidR="00056574" w:rsidRDefault="005C22BC" w:rsidP="005C22BC">
      <w:pPr>
        <w:pStyle w:val="ConsPlusTitle"/>
        <w:jc w:val="both"/>
        <w:rPr>
          <w:rFonts w:ascii="Arial" w:hAnsi="Arial" w:cs="Arial"/>
          <w:b w:val="0"/>
        </w:rPr>
      </w:pPr>
      <w:proofErr w:type="spellStart"/>
      <w:r>
        <w:rPr>
          <w:rFonts w:ascii="Arial" w:hAnsi="Arial" w:cs="Arial"/>
          <w:b w:val="0"/>
        </w:rPr>
        <w:t>И.А.Соболев</w:t>
      </w:r>
      <w:proofErr w:type="spellEnd"/>
    </w:p>
    <w:p w:rsidR="004E27D3" w:rsidRPr="00B36BB8" w:rsidRDefault="004E27D3" w:rsidP="004E27D3">
      <w:pPr>
        <w:autoSpaceDE w:val="0"/>
        <w:autoSpaceDN w:val="0"/>
        <w:adjustRightInd w:val="0"/>
        <w:ind w:firstLine="709"/>
        <w:jc w:val="both"/>
        <w:rPr>
          <w:rFonts w:ascii="Arial" w:hAnsi="Arial" w:cs="Arial"/>
        </w:rPr>
      </w:pPr>
    </w:p>
    <w:p w:rsidR="005812F9" w:rsidRPr="002346BA" w:rsidRDefault="005812F9" w:rsidP="008A6A13">
      <w:pPr>
        <w:ind w:firstLine="709"/>
        <w:jc w:val="both"/>
        <w:rPr>
          <w:rFonts w:ascii="Arial" w:hAnsi="Arial" w:cs="Arial"/>
        </w:rPr>
      </w:pPr>
    </w:p>
    <w:sectPr w:rsidR="005812F9" w:rsidRPr="002346BA" w:rsidSect="0004556F">
      <w:pgSz w:w="11906" w:h="16838"/>
      <w:pgMar w:top="426" w:right="566" w:bottom="56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C22" w:rsidRDefault="00532C22" w:rsidP="002346BA">
      <w:r>
        <w:separator/>
      </w:r>
    </w:p>
  </w:endnote>
  <w:endnote w:type="continuationSeparator" w:id="0">
    <w:p w:rsidR="00532C22" w:rsidRDefault="00532C22" w:rsidP="00234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C22" w:rsidRDefault="00532C22" w:rsidP="002346BA">
      <w:r>
        <w:separator/>
      </w:r>
    </w:p>
  </w:footnote>
  <w:footnote w:type="continuationSeparator" w:id="0">
    <w:p w:rsidR="00532C22" w:rsidRDefault="00532C22" w:rsidP="002346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6BA" w:rsidRPr="008604FB" w:rsidRDefault="002346BA" w:rsidP="0007353B">
    <w:pPr>
      <w:pStyle w:val="aa"/>
      <w:jc w:val="cent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13567F"/>
    <w:multiLevelType w:val="hybridMultilevel"/>
    <w:tmpl w:val="435EC63C"/>
    <w:lvl w:ilvl="0" w:tplc="6E34625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
    <w:nsid w:val="77362D55"/>
    <w:multiLevelType w:val="hybridMultilevel"/>
    <w:tmpl w:val="3F98324A"/>
    <w:lvl w:ilvl="0" w:tplc="95E02C42">
      <w:start w:val="1"/>
      <w:numFmt w:val="decimal"/>
      <w:lvlText w:val="%1."/>
      <w:lvlJc w:val="left"/>
      <w:pPr>
        <w:tabs>
          <w:tab w:val="num" w:pos="1109"/>
        </w:tabs>
        <w:ind w:left="1109" w:hanging="825"/>
      </w:pPr>
      <w:rPr>
        <w:rFonts w:cs="Times New Roman" w:hint="default"/>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
    <w:nsid w:val="7E206254"/>
    <w:multiLevelType w:val="hybridMultilevel"/>
    <w:tmpl w:val="2AA0965A"/>
    <w:lvl w:ilvl="0" w:tplc="224E93CA">
      <w:start w:val="1"/>
      <w:numFmt w:val="decimal"/>
      <w:lvlText w:val="%1."/>
      <w:lvlJc w:val="left"/>
      <w:pPr>
        <w:tabs>
          <w:tab w:val="num" w:pos="855"/>
        </w:tabs>
        <w:ind w:left="855" w:hanging="49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5E1"/>
    <w:rsid w:val="00012E6B"/>
    <w:rsid w:val="0001799F"/>
    <w:rsid w:val="0004068B"/>
    <w:rsid w:val="0004556F"/>
    <w:rsid w:val="00056574"/>
    <w:rsid w:val="0008573F"/>
    <w:rsid w:val="00092FC3"/>
    <w:rsid w:val="000D1F33"/>
    <w:rsid w:val="001164E6"/>
    <w:rsid w:val="001319EB"/>
    <w:rsid w:val="001415D5"/>
    <w:rsid w:val="0017566B"/>
    <w:rsid w:val="001A61F2"/>
    <w:rsid w:val="001B7C34"/>
    <w:rsid w:val="001C2DBF"/>
    <w:rsid w:val="001F551E"/>
    <w:rsid w:val="002124E4"/>
    <w:rsid w:val="00220A8C"/>
    <w:rsid w:val="002213BC"/>
    <w:rsid w:val="00232673"/>
    <w:rsid w:val="002346BA"/>
    <w:rsid w:val="00236FD9"/>
    <w:rsid w:val="0025319E"/>
    <w:rsid w:val="002610BC"/>
    <w:rsid w:val="002F0B40"/>
    <w:rsid w:val="002F2ECE"/>
    <w:rsid w:val="00307692"/>
    <w:rsid w:val="00322F4A"/>
    <w:rsid w:val="00341163"/>
    <w:rsid w:val="00351BA8"/>
    <w:rsid w:val="003749D5"/>
    <w:rsid w:val="003811AD"/>
    <w:rsid w:val="003D0146"/>
    <w:rsid w:val="004114AF"/>
    <w:rsid w:val="004179AD"/>
    <w:rsid w:val="00443D5B"/>
    <w:rsid w:val="00487189"/>
    <w:rsid w:val="004D4C66"/>
    <w:rsid w:val="004E27D3"/>
    <w:rsid w:val="004F41B9"/>
    <w:rsid w:val="0050300E"/>
    <w:rsid w:val="005075DF"/>
    <w:rsid w:val="00526C55"/>
    <w:rsid w:val="00532C22"/>
    <w:rsid w:val="00570409"/>
    <w:rsid w:val="005812F9"/>
    <w:rsid w:val="005C22BC"/>
    <w:rsid w:val="00615028"/>
    <w:rsid w:val="006210BD"/>
    <w:rsid w:val="006A6120"/>
    <w:rsid w:val="006F5C5B"/>
    <w:rsid w:val="00706F11"/>
    <w:rsid w:val="00722F43"/>
    <w:rsid w:val="007244D6"/>
    <w:rsid w:val="007326D3"/>
    <w:rsid w:val="00771C51"/>
    <w:rsid w:val="00774E93"/>
    <w:rsid w:val="007B5F88"/>
    <w:rsid w:val="007D4F9C"/>
    <w:rsid w:val="008147CE"/>
    <w:rsid w:val="00874759"/>
    <w:rsid w:val="00884DA0"/>
    <w:rsid w:val="008A6A13"/>
    <w:rsid w:val="008B1532"/>
    <w:rsid w:val="00922412"/>
    <w:rsid w:val="009516FA"/>
    <w:rsid w:val="00970F6D"/>
    <w:rsid w:val="00986BAC"/>
    <w:rsid w:val="009A470B"/>
    <w:rsid w:val="009B5DCC"/>
    <w:rsid w:val="009F551F"/>
    <w:rsid w:val="00A00420"/>
    <w:rsid w:val="00A005E1"/>
    <w:rsid w:val="00A13297"/>
    <w:rsid w:val="00A675E7"/>
    <w:rsid w:val="00AD3847"/>
    <w:rsid w:val="00AF78DC"/>
    <w:rsid w:val="00B36BB8"/>
    <w:rsid w:val="00B86974"/>
    <w:rsid w:val="00BA7ED2"/>
    <w:rsid w:val="00BA7F2C"/>
    <w:rsid w:val="00BF28CA"/>
    <w:rsid w:val="00C13930"/>
    <w:rsid w:val="00C207E8"/>
    <w:rsid w:val="00C32479"/>
    <w:rsid w:val="00C90465"/>
    <w:rsid w:val="00C95DB6"/>
    <w:rsid w:val="00CC01B6"/>
    <w:rsid w:val="00CC1FAC"/>
    <w:rsid w:val="00CC5223"/>
    <w:rsid w:val="00CD27FD"/>
    <w:rsid w:val="00CE5DAB"/>
    <w:rsid w:val="00D37BA3"/>
    <w:rsid w:val="00D54CEF"/>
    <w:rsid w:val="00DA1ACA"/>
    <w:rsid w:val="00DB0B52"/>
    <w:rsid w:val="00DC6659"/>
    <w:rsid w:val="00DF5BF4"/>
    <w:rsid w:val="00E14BF6"/>
    <w:rsid w:val="00E2411C"/>
    <w:rsid w:val="00E30883"/>
    <w:rsid w:val="00E662A3"/>
    <w:rsid w:val="00E7554F"/>
    <w:rsid w:val="00E92900"/>
    <w:rsid w:val="00EB4C2B"/>
    <w:rsid w:val="00EC59EA"/>
    <w:rsid w:val="00EE05E3"/>
    <w:rsid w:val="00EE714A"/>
    <w:rsid w:val="00EE7A37"/>
    <w:rsid w:val="00F00F00"/>
    <w:rsid w:val="00F02069"/>
    <w:rsid w:val="00F10830"/>
    <w:rsid w:val="00F17EB7"/>
    <w:rsid w:val="00F42E43"/>
    <w:rsid w:val="00F741B4"/>
    <w:rsid w:val="00F8180D"/>
    <w:rsid w:val="00FB7513"/>
    <w:rsid w:val="00FC0AC2"/>
    <w:rsid w:val="00FD03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5E1"/>
    <w:rPr>
      <w:rFonts w:ascii="Times New Roman" w:eastAsia="Times New Roman" w:hAnsi="Times New Roman"/>
      <w:sz w:val="24"/>
      <w:szCs w:val="24"/>
    </w:rPr>
  </w:style>
  <w:style w:type="paragraph" w:styleId="1">
    <w:name w:val="heading 1"/>
    <w:basedOn w:val="a"/>
    <w:next w:val="a"/>
    <w:link w:val="10"/>
    <w:uiPriority w:val="99"/>
    <w:qFormat/>
    <w:rsid w:val="00A005E1"/>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005E1"/>
    <w:rPr>
      <w:rFonts w:ascii="Cambria" w:hAnsi="Cambria" w:cs="Times New Roman"/>
      <w:b/>
      <w:bCs/>
      <w:kern w:val="32"/>
      <w:sz w:val="32"/>
      <w:szCs w:val="32"/>
      <w:lang w:eastAsia="ru-RU"/>
    </w:rPr>
  </w:style>
  <w:style w:type="paragraph" w:styleId="a3">
    <w:name w:val="Normal (Web)"/>
    <w:basedOn w:val="a"/>
    <w:uiPriority w:val="99"/>
    <w:rsid w:val="00A005E1"/>
    <w:pPr>
      <w:spacing w:before="100" w:beforeAutospacing="1" w:after="100" w:afterAutospacing="1"/>
    </w:pPr>
  </w:style>
  <w:style w:type="paragraph" w:styleId="a4">
    <w:name w:val="Balloon Text"/>
    <w:basedOn w:val="a"/>
    <w:link w:val="a5"/>
    <w:uiPriority w:val="99"/>
    <w:semiHidden/>
    <w:unhideWhenUsed/>
    <w:rsid w:val="00970F6D"/>
    <w:rPr>
      <w:rFonts w:ascii="Tahoma" w:hAnsi="Tahoma" w:cs="Tahoma"/>
      <w:sz w:val="16"/>
      <w:szCs w:val="16"/>
    </w:rPr>
  </w:style>
  <w:style w:type="character" w:customStyle="1" w:styleId="a5">
    <w:name w:val="Текст выноски Знак"/>
    <w:link w:val="a4"/>
    <w:uiPriority w:val="99"/>
    <w:semiHidden/>
    <w:rsid w:val="00970F6D"/>
    <w:rPr>
      <w:rFonts w:ascii="Tahoma" w:eastAsia="Times New Roman" w:hAnsi="Tahoma" w:cs="Tahoma"/>
      <w:sz w:val="16"/>
      <w:szCs w:val="16"/>
    </w:rPr>
  </w:style>
  <w:style w:type="paragraph" w:styleId="a6">
    <w:name w:val="List Paragraph"/>
    <w:basedOn w:val="a"/>
    <w:uiPriority w:val="34"/>
    <w:qFormat/>
    <w:rsid w:val="00AF78DC"/>
    <w:pPr>
      <w:ind w:left="720"/>
      <w:contextualSpacing/>
    </w:pPr>
  </w:style>
  <w:style w:type="paragraph" w:styleId="a7">
    <w:name w:val="footnote text"/>
    <w:basedOn w:val="a"/>
    <w:link w:val="a8"/>
    <w:rsid w:val="002346BA"/>
    <w:rPr>
      <w:sz w:val="20"/>
      <w:szCs w:val="20"/>
      <w:lang w:eastAsia="en-US"/>
    </w:rPr>
  </w:style>
  <w:style w:type="character" w:customStyle="1" w:styleId="a8">
    <w:name w:val="Текст сноски Знак"/>
    <w:basedOn w:val="a0"/>
    <w:link w:val="a7"/>
    <w:rsid w:val="002346BA"/>
    <w:rPr>
      <w:rFonts w:ascii="Times New Roman" w:eastAsia="Times New Roman" w:hAnsi="Times New Roman"/>
      <w:lang w:eastAsia="en-US"/>
    </w:rPr>
  </w:style>
  <w:style w:type="character" w:styleId="a9">
    <w:name w:val="footnote reference"/>
    <w:uiPriority w:val="99"/>
    <w:rsid w:val="002346BA"/>
    <w:rPr>
      <w:vertAlign w:val="superscript"/>
    </w:rPr>
  </w:style>
  <w:style w:type="paragraph" w:styleId="aa">
    <w:name w:val="header"/>
    <w:basedOn w:val="a"/>
    <w:link w:val="ab"/>
    <w:uiPriority w:val="99"/>
    <w:unhideWhenUsed/>
    <w:rsid w:val="002346BA"/>
    <w:pPr>
      <w:tabs>
        <w:tab w:val="center" w:pos="4677"/>
        <w:tab w:val="right" w:pos="9355"/>
      </w:tabs>
    </w:pPr>
    <w:rPr>
      <w:rFonts w:asciiTheme="minorHAnsi" w:eastAsiaTheme="minorHAnsi" w:hAnsiTheme="minorHAnsi" w:cstheme="minorBidi"/>
      <w:sz w:val="22"/>
      <w:szCs w:val="22"/>
      <w:lang w:eastAsia="en-US"/>
    </w:rPr>
  </w:style>
  <w:style w:type="character" w:customStyle="1" w:styleId="ab">
    <w:name w:val="Верхний колонтитул Знак"/>
    <w:basedOn w:val="a0"/>
    <w:link w:val="aa"/>
    <w:uiPriority w:val="99"/>
    <w:rsid w:val="002346BA"/>
    <w:rPr>
      <w:rFonts w:asciiTheme="minorHAnsi" w:eastAsiaTheme="minorHAnsi" w:hAnsiTheme="minorHAnsi" w:cstheme="minorBidi"/>
      <w:sz w:val="22"/>
      <w:szCs w:val="22"/>
      <w:lang w:eastAsia="en-US"/>
    </w:rPr>
  </w:style>
  <w:style w:type="paragraph" w:customStyle="1" w:styleId="ConsPlusTitle">
    <w:name w:val="ConsPlusTitle"/>
    <w:uiPriority w:val="99"/>
    <w:rsid w:val="002346BA"/>
    <w:pPr>
      <w:widowControl w:val="0"/>
      <w:autoSpaceDE w:val="0"/>
      <w:autoSpaceDN w:val="0"/>
      <w:adjustRightInd w:val="0"/>
    </w:pPr>
    <w:rPr>
      <w:rFonts w:ascii="Times New Roman" w:eastAsia="Times New Roman" w:hAnsi="Times New Roman"/>
      <w:b/>
      <w:bCs/>
      <w:sz w:val="24"/>
      <w:szCs w:val="24"/>
    </w:rPr>
  </w:style>
  <w:style w:type="paragraph" w:customStyle="1" w:styleId="ConsPlusNormal">
    <w:name w:val="ConsPlusNormal"/>
    <w:rsid w:val="004E27D3"/>
    <w:pPr>
      <w:widowControl w:val="0"/>
      <w:autoSpaceDE w:val="0"/>
      <w:autoSpaceDN w:val="0"/>
    </w:pPr>
    <w:rPr>
      <w:rFonts w:eastAsia="Times New Roman" w:cs="Calibri"/>
      <w:sz w:val="22"/>
    </w:rPr>
  </w:style>
  <w:style w:type="paragraph" w:customStyle="1" w:styleId="Standard">
    <w:name w:val="Standard"/>
    <w:rsid w:val="004E27D3"/>
    <w:pPr>
      <w:suppressAutoHyphens/>
      <w:autoSpaceDN w:val="0"/>
      <w:textAlignment w:val="baseline"/>
    </w:pPr>
    <w:rPr>
      <w:rFonts w:ascii="Times New Roman" w:eastAsia="Times New Roman" w:hAnsi="Times New Roman"/>
      <w:kern w:val="3"/>
      <w:sz w:val="24"/>
      <w:szCs w:val="24"/>
      <w:lang w:val="en-US" w:eastAsia="zh-CN"/>
    </w:rPr>
  </w:style>
  <w:style w:type="paragraph" w:styleId="ac">
    <w:name w:val="footer"/>
    <w:basedOn w:val="a"/>
    <w:link w:val="ad"/>
    <w:uiPriority w:val="99"/>
    <w:unhideWhenUsed/>
    <w:rsid w:val="0004556F"/>
    <w:pPr>
      <w:tabs>
        <w:tab w:val="center" w:pos="4677"/>
        <w:tab w:val="right" w:pos="9355"/>
      </w:tabs>
    </w:pPr>
  </w:style>
  <w:style w:type="character" w:customStyle="1" w:styleId="ad">
    <w:name w:val="Нижний колонтитул Знак"/>
    <w:basedOn w:val="a0"/>
    <w:link w:val="ac"/>
    <w:uiPriority w:val="99"/>
    <w:rsid w:val="0004556F"/>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5E1"/>
    <w:rPr>
      <w:rFonts w:ascii="Times New Roman" w:eastAsia="Times New Roman" w:hAnsi="Times New Roman"/>
      <w:sz w:val="24"/>
      <w:szCs w:val="24"/>
    </w:rPr>
  </w:style>
  <w:style w:type="paragraph" w:styleId="1">
    <w:name w:val="heading 1"/>
    <w:basedOn w:val="a"/>
    <w:next w:val="a"/>
    <w:link w:val="10"/>
    <w:uiPriority w:val="99"/>
    <w:qFormat/>
    <w:rsid w:val="00A005E1"/>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005E1"/>
    <w:rPr>
      <w:rFonts w:ascii="Cambria" w:hAnsi="Cambria" w:cs="Times New Roman"/>
      <w:b/>
      <w:bCs/>
      <w:kern w:val="32"/>
      <w:sz w:val="32"/>
      <w:szCs w:val="32"/>
      <w:lang w:eastAsia="ru-RU"/>
    </w:rPr>
  </w:style>
  <w:style w:type="paragraph" w:styleId="a3">
    <w:name w:val="Normal (Web)"/>
    <w:basedOn w:val="a"/>
    <w:uiPriority w:val="99"/>
    <w:rsid w:val="00A005E1"/>
    <w:pPr>
      <w:spacing w:before="100" w:beforeAutospacing="1" w:after="100" w:afterAutospacing="1"/>
    </w:pPr>
  </w:style>
  <w:style w:type="paragraph" w:styleId="a4">
    <w:name w:val="Balloon Text"/>
    <w:basedOn w:val="a"/>
    <w:link w:val="a5"/>
    <w:uiPriority w:val="99"/>
    <w:semiHidden/>
    <w:unhideWhenUsed/>
    <w:rsid w:val="00970F6D"/>
    <w:rPr>
      <w:rFonts w:ascii="Tahoma" w:hAnsi="Tahoma" w:cs="Tahoma"/>
      <w:sz w:val="16"/>
      <w:szCs w:val="16"/>
    </w:rPr>
  </w:style>
  <w:style w:type="character" w:customStyle="1" w:styleId="a5">
    <w:name w:val="Текст выноски Знак"/>
    <w:link w:val="a4"/>
    <w:uiPriority w:val="99"/>
    <w:semiHidden/>
    <w:rsid w:val="00970F6D"/>
    <w:rPr>
      <w:rFonts w:ascii="Tahoma" w:eastAsia="Times New Roman" w:hAnsi="Tahoma" w:cs="Tahoma"/>
      <w:sz w:val="16"/>
      <w:szCs w:val="16"/>
    </w:rPr>
  </w:style>
  <w:style w:type="paragraph" w:styleId="a6">
    <w:name w:val="List Paragraph"/>
    <w:basedOn w:val="a"/>
    <w:uiPriority w:val="34"/>
    <w:qFormat/>
    <w:rsid w:val="00AF78DC"/>
    <w:pPr>
      <w:ind w:left="720"/>
      <w:contextualSpacing/>
    </w:pPr>
  </w:style>
  <w:style w:type="paragraph" w:styleId="a7">
    <w:name w:val="footnote text"/>
    <w:basedOn w:val="a"/>
    <w:link w:val="a8"/>
    <w:rsid w:val="002346BA"/>
    <w:rPr>
      <w:sz w:val="20"/>
      <w:szCs w:val="20"/>
      <w:lang w:eastAsia="en-US"/>
    </w:rPr>
  </w:style>
  <w:style w:type="character" w:customStyle="1" w:styleId="a8">
    <w:name w:val="Текст сноски Знак"/>
    <w:basedOn w:val="a0"/>
    <w:link w:val="a7"/>
    <w:rsid w:val="002346BA"/>
    <w:rPr>
      <w:rFonts w:ascii="Times New Roman" w:eastAsia="Times New Roman" w:hAnsi="Times New Roman"/>
      <w:lang w:eastAsia="en-US"/>
    </w:rPr>
  </w:style>
  <w:style w:type="character" w:styleId="a9">
    <w:name w:val="footnote reference"/>
    <w:uiPriority w:val="99"/>
    <w:rsid w:val="002346BA"/>
    <w:rPr>
      <w:vertAlign w:val="superscript"/>
    </w:rPr>
  </w:style>
  <w:style w:type="paragraph" w:styleId="aa">
    <w:name w:val="header"/>
    <w:basedOn w:val="a"/>
    <w:link w:val="ab"/>
    <w:uiPriority w:val="99"/>
    <w:unhideWhenUsed/>
    <w:rsid w:val="002346BA"/>
    <w:pPr>
      <w:tabs>
        <w:tab w:val="center" w:pos="4677"/>
        <w:tab w:val="right" w:pos="9355"/>
      </w:tabs>
    </w:pPr>
    <w:rPr>
      <w:rFonts w:asciiTheme="minorHAnsi" w:eastAsiaTheme="minorHAnsi" w:hAnsiTheme="minorHAnsi" w:cstheme="minorBidi"/>
      <w:sz w:val="22"/>
      <w:szCs w:val="22"/>
      <w:lang w:eastAsia="en-US"/>
    </w:rPr>
  </w:style>
  <w:style w:type="character" w:customStyle="1" w:styleId="ab">
    <w:name w:val="Верхний колонтитул Знак"/>
    <w:basedOn w:val="a0"/>
    <w:link w:val="aa"/>
    <w:uiPriority w:val="99"/>
    <w:rsid w:val="002346BA"/>
    <w:rPr>
      <w:rFonts w:asciiTheme="minorHAnsi" w:eastAsiaTheme="minorHAnsi" w:hAnsiTheme="minorHAnsi" w:cstheme="minorBidi"/>
      <w:sz w:val="22"/>
      <w:szCs w:val="22"/>
      <w:lang w:eastAsia="en-US"/>
    </w:rPr>
  </w:style>
  <w:style w:type="paragraph" w:customStyle="1" w:styleId="ConsPlusTitle">
    <w:name w:val="ConsPlusTitle"/>
    <w:uiPriority w:val="99"/>
    <w:rsid w:val="002346BA"/>
    <w:pPr>
      <w:widowControl w:val="0"/>
      <w:autoSpaceDE w:val="0"/>
      <w:autoSpaceDN w:val="0"/>
      <w:adjustRightInd w:val="0"/>
    </w:pPr>
    <w:rPr>
      <w:rFonts w:ascii="Times New Roman" w:eastAsia="Times New Roman" w:hAnsi="Times New Roman"/>
      <w:b/>
      <w:bCs/>
      <w:sz w:val="24"/>
      <w:szCs w:val="24"/>
    </w:rPr>
  </w:style>
  <w:style w:type="paragraph" w:customStyle="1" w:styleId="ConsPlusNormal">
    <w:name w:val="ConsPlusNormal"/>
    <w:rsid w:val="004E27D3"/>
    <w:pPr>
      <w:widowControl w:val="0"/>
      <w:autoSpaceDE w:val="0"/>
      <w:autoSpaceDN w:val="0"/>
    </w:pPr>
    <w:rPr>
      <w:rFonts w:eastAsia="Times New Roman" w:cs="Calibri"/>
      <w:sz w:val="22"/>
    </w:rPr>
  </w:style>
  <w:style w:type="paragraph" w:customStyle="1" w:styleId="Standard">
    <w:name w:val="Standard"/>
    <w:rsid w:val="004E27D3"/>
    <w:pPr>
      <w:suppressAutoHyphens/>
      <w:autoSpaceDN w:val="0"/>
      <w:textAlignment w:val="baseline"/>
    </w:pPr>
    <w:rPr>
      <w:rFonts w:ascii="Times New Roman" w:eastAsia="Times New Roman" w:hAnsi="Times New Roman"/>
      <w:kern w:val="3"/>
      <w:sz w:val="24"/>
      <w:szCs w:val="24"/>
      <w:lang w:val="en-US" w:eastAsia="zh-CN"/>
    </w:rPr>
  </w:style>
  <w:style w:type="paragraph" w:styleId="ac">
    <w:name w:val="footer"/>
    <w:basedOn w:val="a"/>
    <w:link w:val="ad"/>
    <w:uiPriority w:val="99"/>
    <w:unhideWhenUsed/>
    <w:rsid w:val="0004556F"/>
    <w:pPr>
      <w:tabs>
        <w:tab w:val="center" w:pos="4677"/>
        <w:tab w:val="right" w:pos="9355"/>
      </w:tabs>
    </w:pPr>
  </w:style>
  <w:style w:type="character" w:customStyle="1" w:styleId="ad">
    <w:name w:val="Нижний колонтитул Знак"/>
    <w:basedOn w:val="a0"/>
    <w:link w:val="ac"/>
    <w:uiPriority w:val="99"/>
    <w:rsid w:val="0004556F"/>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28977">
      <w:marLeft w:val="0"/>
      <w:marRight w:val="0"/>
      <w:marTop w:val="0"/>
      <w:marBottom w:val="0"/>
      <w:divBdr>
        <w:top w:val="none" w:sz="0" w:space="0" w:color="auto"/>
        <w:left w:val="none" w:sz="0" w:space="0" w:color="auto"/>
        <w:bottom w:val="none" w:sz="0" w:space="0" w:color="auto"/>
        <w:right w:val="none" w:sz="0" w:space="0" w:color="auto"/>
      </w:divBdr>
    </w:div>
    <w:div w:id="423961024">
      <w:bodyDiv w:val="1"/>
      <w:marLeft w:val="0"/>
      <w:marRight w:val="0"/>
      <w:marTop w:val="0"/>
      <w:marBottom w:val="0"/>
      <w:divBdr>
        <w:top w:val="none" w:sz="0" w:space="0" w:color="auto"/>
        <w:left w:val="none" w:sz="0" w:space="0" w:color="auto"/>
        <w:bottom w:val="none" w:sz="0" w:space="0" w:color="auto"/>
        <w:right w:val="none" w:sz="0" w:space="0" w:color="auto"/>
      </w:divBdr>
    </w:div>
    <w:div w:id="663431842">
      <w:bodyDiv w:val="1"/>
      <w:marLeft w:val="0"/>
      <w:marRight w:val="0"/>
      <w:marTop w:val="0"/>
      <w:marBottom w:val="0"/>
      <w:divBdr>
        <w:top w:val="none" w:sz="0" w:space="0" w:color="auto"/>
        <w:left w:val="none" w:sz="0" w:space="0" w:color="auto"/>
        <w:bottom w:val="none" w:sz="0" w:space="0" w:color="auto"/>
        <w:right w:val="none" w:sz="0" w:space="0" w:color="auto"/>
      </w:divBdr>
    </w:div>
    <w:div w:id="780298493">
      <w:bodyDiv w:val="1"/>
      <w:marLeft w:val="0"/>
      <w:marRight w:val="0"/>
      <w:marTop w:val="0"/>
      <w:marBottom w:val="0"/>
      <w:divBdr>
        <w:top w:val="none" w:sz="0" w:space="0" w:color="auto"/>
        <w:left w:val="none" w:sz="0" w:space="0" w:color="auto"/>
        <w:bottom w:val="none" w:sz="0" w:space="0" w:color="auto"/>
        <w:right w:val="none" w:sz="0" w:space="0" w:color="auto"/>
      </w:divBdr>
    </w:div>
    <w:div w:id="1616327253">
      <w:bodyDiv w:val="1"/>
      <w:marLeft w:val="0"/>
      <w:marRight w:val="0"/>
      <w:marTop w:val="0"/>
      <w:marBottom w:val="0"/>
      <w:divBdr>
        <w:top w:val="none" w:sz="0" w:space="0" w:color="auto"/>
        <w:left w:val="none" w:sz="0" w:space="0" w:color="auto"/>
        <w:bottom w:val="none" w:sz="0" w:space="0" w:color="auto"/>
        <w:right w:val="none" w:sz="0" w:space="0" w:color="auto"/>
      </w:divBdr>
    </w:div>
    <w:div w:id="1811436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1600</Words>
  <Characters>9124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Виктория</cp:lastModifiedBy>
  <cp:revision>6</cp:revision>
  <cp:lastPrinted>2019-10-25T07:50:00Z</cp:lastPrinted>
  <dcterms:created xsi:type="dcterms:W3CDTF">2021-06-11T06:13:00Z</dcterms:created>
  <dcterms:modified xsi:type="dcterms:W3CDTF">2021-08-03T06:09:00Z</dcterms:modified>
</cp:coreProperties>
</file>