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EFB" w:rsidRPr="009B2EFB" w:rsidRDefault="009B2EFB" w:rsidP="009B2EFB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E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Отличие подарка от взятки</w:t>
      </w:r>
    </w:p>
    <w:p w:rsidR="00F70947" w:rsidRPr="009B2EFB" w:rsidRDefault="00F70947" w:rsidP="009B2EFB">
      <w:pPr>
        <w:spacing w:after="0"/>
        <w:rPr>
          <w:sz w:val="28"/>
          <w:szCs w:val="28"/>
        </w:rPr>
      </w:pPr>
    </w:p>
    <w:p w:rsidR="009B2EFB" w:rsidRPr="009B2EFB" w:rsidRDefault="009B2EFB" w:rsidP="009B2EF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Понятие подарка законодательно не определено. В то же время из определения договора дарения следует, что подарок </w:t>
      </w:r>
      <w:proofErr w:type="gramStart"/>
      <w:r w:rsidRPr="009B2EFB">
        <w:rPr>
          <w:sz w:val="28"/>
          <w:szCs w:val="28"/>
        </w:rPr>
        <w:t>- это</w:t>
      </w:r>
      <w:proofErr w:type="gramEnd"/>
      <w:r w:rsidRPr="009B2EFB">
        <w:rPr>
          <w:sz w:val="28"/>
          <w:szCs w:val="28"/>
        </w:rPr>
        <w:t xml:space="preserve"> прежде всего вещь или имущественное право, которые даритель безвозмездно передает одаряемому в собственность. Если имеет место встречное обязательство, то такая передача вещи (права) дарением не признается (п. 1 ст. 572 ГК РФ).</w:t>
      </w:r>
    </w:p>
    <w:p w:rsidR="009B2EFB" w:rsidRPr="009B2EFB" w:rsidRDefault="009B2EFB" w:rsidP="009B2EFB">
      <w:pPr>
        <w:pStyle w:val="a3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По общему правилу государственным гражданским служащим (далее - госслужащим) запрещено получать подарки в связи с исполнением должностных обязанностей. Подарки, полученные госслужащим в связи с протокольными мероприятиями, со служебными командировками и с другими официальными мероприятиями, признаются федеральной собственностью или собственностью субъекта РФ и подлежат сдаче в орган, в котором госслужащий проходит службу (п. 6 ч. 1 ст. 17 Закона от 27.07.2004 </w:t>
      </w:r>
      <w:r>
        <w:rPr>
          <w:sz w:val="28"/>
          <w:szCs w:val="28"/>
        </w:rPr>
        <w:t>№</w:t>
      </w:r>
      <w:bookmarkStart w:id="0" w:name="_GoBack"/>
      <w:bookmarkEnd w:id="0"/>
      <w:r w:rsidRPr="009B2EFB">
        <w:rPr>
          <w:sz w:val="28"/>
          <w:szCs w:val="28"/>
        </w:rPr>
        <w:t xml:space="preserve"> 79-ФЗ; п. 7 ч. 3 ст. 12.1 Закона от 25.12.2008 </w:t>
      </w:r>
      <w:r>
        <w:rPr>
          <w:sz w:val="28"/>
          <w:szCs w:val="28"/>
        </w:rPr>
        <w:t>№</w:t>
      </w:r>
      <w:r w:rsidRPr="009B2EFB">
        <w:rPr>
          <w:sz w:val="28"/>
          <w:szCs w:val="28"/>
        </w:rPr>
        <w:t xml:space="preserve"> 273-ФЗ).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>Подарок и взятка различаются по мотиву и характеру получения.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Мотивами для вручения подарка является уважение, симпатия, благодарность, чувство морального долга у дарителя к одаряемому. В связи с подарком у одаряемого не возникает встречных обязательств.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Мотивом для дачи взятки является корыстный умысел в виде достижения правовой, имущественной, коммерческой, иной цели для получения выгоды, обогащения либо освобождения от ответственности. У взяткополучателя также присутствует мотив обогащения.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Взятка носит возмездный характер, так как от взяткополучателя ожидается соответствующее поведение (п. 43 Обзора, утв. Президиумом Верховного Суда РФ 25.11.2020; п. 2 Постановления Пленума Верховного Суда РФ от 09.07.2013 </w:t>
      </w:r>
      <w:r>
        <w:rPr>
          <w:sz w:val="28"/>
          <w:szCs w:val="28"/>
        </w:rPr>
        <w:t>№</w:t>
      </w:r>
      <w:r w:rsidRPr="009B2EFB">
        <w:rPr>
          <w:sz w:val="28"/>
          <w:szCs w:val="28"/>
        </w:rPr>
        <w:t xml:space="preserve"> 24; Обзор судебной практики):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входящие в служебные полномочия действия либо бездействие в пользу взяткодателя или представляемых им лиц, вне зависимости от намерения лица выполнить обещанное;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способствование в силу должностного положения совершению указанных действий (бездействию);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общее покровительство или попустительство по службе;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совершение незаконных действий (бездействие).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За нарушение установленных ограничений, в том числе в отношении получения подарков, госслужащий может быть привлечен к дисциплинарной (замечание, выговор, предупреждение о неполном должностном соответствии, увольнение в связи с утратой доверия), а также к административной ответственности (ст. 19.28 КоАП РФ; п. 1.1 ч. 1 ст. 37, ст. ст. 59.1, 59.2 Закона </w:t>
      </w:r>
      <w:r>
        <w:rPr>
          <w:sz w:val="28"/>
          <w:szCs w:val="28"/>
        </w:rPr>
        <w:t>№</w:t>
      </w:r>
      <w:r w:rsidRPr="009B2EFB">
        <w:rPr>
          <w:sz w:val="28"/>
          <w:szCs w:val="28"/>
        </w:rPr>
        <w:t xml:space="preserve"> 79-ФЗ). </w:t>
      </w:r>
    </w:p>
    <w:p w:rsidR="009B2EFB" w:rsidRPr="009B2EFB" w:rsidRDefault="009B2EFB" w:rsidP="009B2EF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B2EFB">
        <w:rPr>
          <w:sz w:val="28"/>
          <w:szCs w:val="28"/>
        </w:rPr>
        <w:t xml:space="preserve">Также возможно привлечение госслужащего к уголовной ответственности за взятку при наличии в его действиях состава преступления. При этом неважно, передается ли взятка до или после выполнения встречных обязательств, а также были ли указанные обязательства заранее обусловлены достигнутой договоренностью об их выполнении </w:t>
      </w:r>
    </w:p>
    <w:p w:rsidR="009B2EFB" w:rsidRDefault="009B2EFB"/>
    <w:sectPr w:rsidR="009B2EFB" w:rsidSect="009B2EF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FB"/>
    <w:rsid w:val="009B2EFB"/>
    <w:rsid w:val="00F7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4B18"/>
  <w15:chartTrackingRefBased/>
  <w15:docId w15:val="{9101956B-07A4-4817-856D-A88FD72D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2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Пузанков Александр Романович</cp:lastModifiedBy>
  <cp:revision>1</cp:revision>
  <dcterms:created xsi:type="dcterms:W3CDTF">2024-12-09T07:51:00Z</dcterms:created>
  <dcterms:modified xsi:type="dcterms:W3CDTF">2024-12-09T07:54:00Z</dcterms:modified>
</cp:coreProperties>
</file>