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8E7" w:rsidRPr="002768E7" w:rsidRDefault="002768E7" w:rsidP="00124AAB">
      <w:pPr>
        <w:ind w:firstLine="0"/>
        <w:jc w:val="center"/>
        <w:rPr>
          <w:b/>
        </w:rPr>
      </w:pPr>
      <w:bookmarkStart w:id="0" w:name="_GoBack"/>
      <w:r w:rsidRPr="002768E7">
        <w:rPr>
          <w:b/>
        </w:rPr>
        <w:t>Последствия установления инвалидности работнику</w:t>
      </w:r>
    </w:p>
    <w:bookmarkEnd w:id="0"/>
    <w:p w:rsidR="002768E7" w:rsidRDefault="002768E7"/>
    <w:p w:rsidR="00EB6493" w:rsidRDefault="002768E7">
      <w:r w:rsidRPr="002768E7">
        <w:t xml:space="preserve">Порядок действий работодателя при получении работником инвалидности, а также объем предоставляемых работнику-инвалиду льгот и гарантий зависят от группы инвалидности или степени утраты профессиональной трудоспособности, установленной учреждениями медико-социальной экспертизы. Немаловажное значение будут иметь и действия самого работника, который может не сообщить об инвалидности (не представить документы, подтверждающие инвалидность) или отказаться от реализации индивидуальной программы реабилитации или </w:t>
      </w:r>
      <w:proofErr w:type="spellStart"/>
      <w:r w:rsidRPr="002768E7">
        <w:t>абилитации</w:t>
      </w:r>
      <w:proofErr w:type="spellEnd"/>
      <w:r w:rsidRPr="002768E7">
        <w:t xml:space="preserve"> (полностью или в ее части).</w:t>
      </w:r>
    </w:p>
    <w:p w:rsidR="002768E7" w:rsidRDefault="002768E7" w:rsidP="002768E7">
      <w:r>
        <w:t>Последствиями установления работнику инвалидности могут быть:</w:t>
      </w:r>
    </w:p>
    <w:p w:rsidR="002768E7" w:rsidRDefault="002768E7" w:rsidP="002768E7">
      <w:r>
        <w:t>1. Прекращение трудового договора по обстоятельствам, не зависящим от воли сторон, в связи с признанием работника полностью неспособным к трудовой деятельности в соответствии с медицинским заключением (п. 5 ч. 1 ст. 83 ТК РФ).</w:t>
      </w:r>
    </w:p>
    <w:p w:rsidR="00195D9A" w:rsidRDefault="00195D9A" w:rsidP="002768E7">
      <w:r w:rsidRPr="00195D9A">
        <w:t>Обязанность расторгнуть трудовой договор с работником по п</w:t>
      </w:r>
      <w:r>
        <w:t>ункту</w:t>
      </w:r>
      <w:r w:rsidRPr="00195D9A">
        <w:t xml:space="preserve"> 5 ч</w:t>
      </w:r>
      <w:r>
        <w:t>асти</w:t>
      </w:r>
      <w:r w:rsidRPr="00195D9A">
        <w:t xml:space="preserve"> 1 ст</w:t>
      </w:r>
      <w:r>
        <w:t>атьи</w:t>
      </w:r>
      <w:r w:rsidRPr="00195D9A">
        <w:t xml:space="preserve"> 83 </w:t>
      </w:r>
      <w:r>
        <w:t>Трудового кодекса Российской Федерации</w:t>
      </w:r>
      <w:r w:rsidRPr="00195D9A">
        <w:t xml:space="preserve"> возникает у работодателя в случае, когда представленные документы об инвалидности содержат сведения о полной неспособности работника к трудовой деятельности.</w:t>
      </w:r>
    </w:p>
    <w:p w:rsidR="002768E7" w:rsidRDefault="002768E7" w:rsidP="002768E7">
      <w:r>
        <w:t>2. Прекращение трудового договора в связи с отказом работника от перевода на другую работу, необходимого ему в соответствии с медицинским заключением, либо в связи с отсутствием у работодателя соответствующей работы (п. 8 ч. 1 ст. 77 ТК РФ).</w:t>
      </w:r>
    </w:p>
    <w:p w:rsidR="00195D9A" w:rsidRDefault="00195D9A" w:rsidP="00195D9A">
      <w:r>
        <w:t>Если из рекомендаций, содержащихся в ИПРА, следует, что работник не может выполнять работу в соответствии с занимаемой должностью и нуждается в переводе на другую работу, то работодателю следует руководствоваться ст</w:t>
      </w:r>
      <w:r>
        <w:t>атьей</w:t>
      </w:r>
      <w:r>
        <w:t xml:space="preserve"> 73 </w:t>
      </w:r>
      <w:r>
        <w:t>Трудового кодекса Российской Федерации</w:t>
      </w:r>
      <w:r>
        <w:t>. Частью 3 указанной статьи предусмотрены два случая, когда трудовой договор прекращается в соответствии с п</w:t>
      </w:r>
      <w:r>
        <w:t>унктом</w:t>
      </w:r>
      <w:r>
        <w:t xml:space="preserve"> 8 ч</w:t>
      </w:r>
      <w:r>
        <w:t xml:space="preserve">асти </w:t>
      </w:r>
      <w:r>
        <w:t>1 ст</w:t>
      </w:r>
      <w:r>
        <w:t>атьи</w:t>
      </w:r>
      <w:r>
        <w:t xml:space="preserve"> 77 </w:t>
      </w:r>
      <w:r>
        <w:t>Трудового кодекса Российской Федерации</w:t>
      </w:r>
      <w:r>
        <w:t>:</w:t>
      </w:r>
    </w:p>
    <w:p w:rsidR="00195D9A" w:rsidRDefault="00195D9A" w:rsidP="00195D9A">
      <w:r>
        <w:t>1) отсутствие у работодателя соответствующей работы;</w:t>
      </w:r>
    </w:p>
    <w:p w:rsidR="00195D9A" w:rsidRDefault="00195D9A" w:rsidP="00195D9A">
      <w:r>
        <w:t>2) отказ работника от перевода на предложенные должности.</w:t>
      </w:r>
    </w:p>
    <w:p w:rsidR="002768E7" w:rsidRDefault="002768E7" w:rsidP="002768E7">
      <w:r>
        <w:t>3. Перевод работника на другую работу в соответствии с медицинским заключением (ст. 73 ТК РФ).</w:t>
      </w:r>
    </w:p>
    <w:p w:rsidR="00195D9A" w:rsidRDefault="00195D9A" w:rsidP="002768E7">
      <w:r w:rsidRPr="00195D9A">
        <w:t>Перевод на другую должность осуществляется в случае, если работник в соответствии с медицинскими документами не может выполнять работу по занимаемой должности, нуждается в переводе на другую работу и согласился на него.</w:t>
      </w:r>
    </w:p>
    <w:p w:rsidR="002768E7" w:rsidRDefault="002768E7" w:rsidP="002768E7">
      <w:r>
        <w:t>4. Изменение условий трудового договора в соответствии с требованиями трудового законодательства Российской Федерации и содержанием ИПРА (ст. 72 ТК РФ).</w:t>
      </w:r>
    </w:p>
    <w:p w:rsidR="00195D9A" w:rsidRDefault="00195D9A" w:rsidP="002768E7">
      <w:r w:rsidRPr="00195D9A">
        <w:t>В некоторых случаях перевод на другую должность не требуется, но определенные условия трудового договора необходимо привести в соответствие с требованиями трудового законодательства Р</w:t>
      </w:r>
      <w:r>
        <w:t xml:space="preserve">оссийской Федерации и содержанием ИПРА, например, продолжительность рабочего </w:t>
      </w:r>
      <w:proofErr w:type="spellStart"/>
      <w:r>
        <w:t>веремени</w:t>
      </w:r>
      <w:proofErr w:type="spellEnd"/>
      <w:r>
        <w:t>.</w:t>
      </w:r>
    </w:p>
    <w:sectPr w:rsidR="00195D9A" w:rsidSect="00195D9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0BA"/>
    <w:rsid w:val="00124AAB"/>
    <w:rsid w:val="00195D9A"/>
    <w:rsid w:val="002768E7"/>
    <w:rsid w:val="008D70BA"/>
    <w:rsid w:val="00EB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9B05"/>
  <w15:chartTrackingRefBased/>
  <w15:docId w15:val="{E3C8597F-0457-48B4-8C3F-6A7F3306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5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4</cp:revision>
  <dcterms:created xsi:type="dcterms:W3CDTF">2025-04-02T09:04:00Z</dcterms:created>
  <dcterms:modified xsi:type="dcterms:W3CDTF">2025-04-02T10:05:00Z</dcterms:modified>
</cp:coreProperties>
</file>