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CB026" w14:textId="77777777" w:rsidR="00F934F1" w:rsidRDefault="00F934F1" w:rsidP="00C6007C">
      <w:pPr>
        <w:spacing w:after="0"/>
        <w:ind w:firstLine="709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F934F1">
        <w:rPr>
          <w:rFonts w:eastAsia="Times New Roman" w:cs="Times New Roman"/>
          <w:b/>
          <w:color w:val="333333"/>
          <w:szCs w:val="28"/>
          <w:lang w:eastAsia="ru-RU"/>
        </w:rPr>
        <w:t xml:space="preserve">Особенности заключения договора с региональным оператором по обращению с отходами на оказание услуги по обращению с ТКО </w:t>
      </w:r>
    </w:p>
    <w:p w14:paraId="36912306" w14:textId="77777777" w:rsidR="00F934F1" w:rsidRDefault="00F934F1" w:rsidP="00C6007C">
      <w:pPr>
        <w:spacing w:after="0"/>
        <w:ind w:firstLine="709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</w:p>
    <w:p w14:paraId="15A56900" w14:textId="77777777" w:rsidR="00F934F1" w:rsidRDefault="00F934F1" w:rsidP="00C6007C">
      <w:pPr>
        <w:spacing w:after="0"/>
        <w:ind w:firstLine="709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</w:p>
    <w:p w14:paraId="2058513D" w14:textId="134004F5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Согласно п. 1 ст. 24.7 Федерального закона от 24.06.1998 № 89-ФЗ «Об отходах производства и потребления» (далее – Федеральный закон № 89-ФЗ)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Договор на оказание услуг по обращению с твердыми коммунальными отходами является публичным для регионального оператора.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отходов, которые образуются и места накопления которых находятся в зоне его деятельности. Региональные операторы вправе заключать договоры на оказание услуг по обращению с другими видами отходов с собственниками таких отходов.</w:t>
      </w:r>
    </w:p>
    <w:p w14:paraId="773154E4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В соответствии с соглашением, заключенным 28.04.2018 между ООО «РТ-НЭО Иркутск» и министерством жилищной политики, энергетики и транспорта Иркутской области № 318, ООО «РТ-НЭО Иркутск» является региональным оператором по обращению с ТКО на территории Иркутской области и оказывает услуги с 01.01.2019. Иркутский район входит в территорию, на которой ООО «РТ-НЭО Иркутск» осуществляет деятельность в качестве регионального оператора по обращению с ТКО.</w:t>
      </w:r>
    </w:p>
    <w:p w14:paraId="3A92B6D3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В силу п. 4 Федерального закона № 89-ФЗ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</w:t>
      </w:r>
    </w:p>
    <w:p w14:paraId="297C8A34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 xml:space="preserve">К правоотношениям, связанным с оказанием услуги по сбору и вывозу ТКО применяются правила гражданского законодательства о публичном договоре. </w:t>
      </w:r>
    </w:p>
    <w:p w14:paraId="29CEC6A8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Так, согласно ч. 1 ст. 426 Гражданского кодекса Российской Федерации (далее – ГК РФ) публичным договором признается договор, заключенный лицом, осуществляющим предпринимательскую или иную приносящую доход деятельность, и устанавливающий его обязанности по продаже товаров, выполнению работ либо оказанию услуг, которые такое лицо по характеру своей деятельности должно осуществлять в отношении каждого, кто к нему обратится (розничная торговля, перевозка транспортом общего пользования, услуги связи, энергоснабжение, медицинское, гостиничное обслуживание и т.п.).</w:t>
      </w:r>
    </w:p>
    <w:p w14:paraId="7CA7E5BB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В соответствии с ч. 4 ст. 426 ГК РФ в случаях, предусмотренных законом, Правительство Российской Федерации, а также уполномоченные Правительством Российской Федерации федеральные органы исполнительной власти могут издавать правила, обязательные для сторон при заключении и исполнении публичных договоров (типовые договоры, положения и т.п.).</w:t>
      </w:r>
    </w:p>
    <w:p w14:paraId="50253ACF" w14:textId="1A0AF509" w:rsidR="00F934F1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 xml:space="preserve">В силу п. 8(17) Правил обращения с твердыми коммунальными отходами, утвержденными Постановлением Правительства Российской Федерации от 12.11.2015 № 1156 (далее – Правила обращения с ТКО) потребитель в течение 15 рабочих дней со дня размещения региональным оператором предложения о </w:t>
      </w:r>
      <w:r w:rsidRPr="00D80043">
        <w:rPr>
          <w:rFonts w:cs="Times New Roman"/>
          <w:spacing w:val="-6"/>
          <w:szCs w:val="28"/>
        </w:rPr>
        <w:lastRenderedPageBreak/>
        <w:t>заключении договора на оказание услуг по обращению с твердыми коммунальными отходами направляет региональному оператору заявку потребителя и документы в соответствии с пунктами 8(5) - 8(7) Правил обращения с ТКО. Заявка потребителя рассматривается в порядке, предусмотренном пунктами 8(8) - 8(16) Правил обращения с ТКО.</w:t>
      </w:r>
    </w:p>
    <w:p w14:paraId="31671F6E" w14:textId="010EA3FD" w:rsidR="00F934F1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>
        <w:rPr>
          <w:rFonts w:cs="Times New Roman"/>
          <w:spacing w:val="-6"/>
          <w:szCs w:val="28"/>
        </w:rPr>
        <w:t>Таким образом, д</w:t>
      </w:r>
      <w:r w:rsidRPr="00F934F1">
        <w:rPr>
          <w:rFonts w:cs="Times New Roman"/>
          <w:spacing w:val="-6"/>
          <w:szCs w:val="28"/>
        </w:rPr>
        <w:t>оговор оказания услуг по обращению с ТКО считается заключенным региональным оператором со всеми потребителями, находящимися в зоне его действия, в том числе при отсутствии подписанного сторонами договора в виде единого документа.</w:t>
      </w:r>
      <w:r>
        <w:rPr>
          <w:rFonts w:cs="Times New Roman"/>
          <w:spacing w:val="-6"/>
          <w:szCs w:val="28"/>
        </w:rPr>
        <w:t xml:space="preserve"> Данная позиция подтверждается п. 1 Обзора судебной практики по делам, связанным с обращением с твердыми коммунальными отходами, утв. </w:t>
      </w:r>
      <w:r w:rsidRPr="00F934F1">
        <w:rPr>
          <w:rFonts w:cs="Times New Roman"/>
          <w:spacing w:val="-6"/>
          <w:szCs w:val="28"/>
        </w:rPr>
        <w:t>Президиумом Верховного Суда РФ 13.12.2023</w:t>
      </w:r>
      <w:r>
        <w:rPr>
          <w:rFonts w:cs="Times New Roman"/>
          <w:spacing w:val="-6"/>
          <w:szCs w:val="28"/>
        </w:rPr>
        <w:t xml:space="preserve"> (далее – Обзор судебной практики).</w:t>
      </w:r>
    </w:p>
    <w:p w14:paraId="29B5DFB4" w14:textId="5F6EF95D" w:rsidR="00F934F1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>
        <w:rPr>
          <w:rFonts w:cs="Times New Roman"/>
          <w:spacing w:val="-6"/>
          <w:szCs w:val="28"/>
        </w:rPr>
        <w:t xml:space="preserve">При этом, следует обратить внимание на п. 14 Обзора судебной практики. Согласно положениям названного Обзора судебной практики, в </w:t>
      </w:r>
      <w:r w:rsidRPr="00F934F1">
        <w:rPr>
          <w:rFonts w:cs="Times New Roman"/>
          <w:spacing w:val="-6"/>
          <w:szCs w:val="28"/>
        </w:rPr>
        <w:t>случае если место накопления ТКО и (или) источник образования отходов не включены в территориальную схему обращения с отходами, региональный оператор должен доказать факт реального оказания услуг собственнику ТКО.</w:t>
      </w:r>
    </w:p>
    <w:p w14:paraId="111F4CA1" w14:textId="645BCD6B" w:rsidR="00F934F1" w:rsidRDefault="00F934F1" w:rsidP="00F934F1">
      <w:pPr>
        <w:spacing w:line="228" w:lineRule="auto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>
        <w:rPr>
          <w:rFonts w:eastAsia="Calibri" w:cs="Times New Roman"/>
          <w:spacing w:val="-6"/>
          <w:szCs w:val="28"/>
        </w:rPr>
        <w:t>Так, в</w:t>
      </w:r>
      <w:r w:rsidRPr="00F934F1">
        <w:rPr>
          <w:rFonts w:eastAsia="Calibri" w:cs="Times New Roman"/>
          <w:spacing w:val="-6"/>
          <w:szCs w:val="28"/>
        </w:rPr>
        <w:t xml:space="preserve"> ходе проверки орган государственного жилищного надзора установил, что региональный оператор начислял плату за обращение с ТКО собственнику жилого дома, для которого не созданы и не определены места накопления ТКО в территориальной схеме обращения с отходами в субъекте Российской Федерации и в схеме размещения мест (площадок) накопления ТКО в качестве источников ТКО.</w:t>
      </w:r>
    </w:p>
    <w:p w14:paraId="2DCCFCD6" w14:textId="6D3B0B95" w:rsidR="00F934F1" w:rsidRDefault="0049008C" w:rsidP="00F934F1">
      <w:pPr>
        <w:spacing w:line="228" w:lineRule="auto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 w:rsidRPr="0049008C">
        <w:rPr>
          <w:rFonts w:eastAsia="Calibri" w:cs="Times New Roman"/>
          <w:spacing w:val="-6"/>
          <w:szCs w:val="28"/>
        </w:rPr>
        <w:t>По результатам проверки региональному оператору выдано предписание, которым на него возложена обязанность в установленный срок выполнить перерасчет платы за обращение с ТКО по указанному жилому дому за определенные периоды.</w:t>
      </w:r>
    </w:p>
    <w:p w14:paraId="0D3854C2" w14:textId="480B47CE" w:rsidR="0049008C" w:rsidRPr="0049008C" w:rsidRDefault="0049008C" w:rsidP="0049008C">
      <w:pPr>
        <w:spacing w:after="0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 w:rsidRPr="0049008C">
        <w:rPr>
          <w:rFonts w:eastAsia="Calibri" w:cs="Times New Roman"/>
          <w:spacing w:val="-6"/>
          <w:szCs w:val="28"/>
        </w:rPr>
        <w:t>Не согласившись с выданным предписанием, региональный оператор обратился в суд с заявлением о признании его незаконным.</w:t>
      </w:r>
    </w:p>
    <w:p w14:paraId="4CA2426A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Решением суда первой инстанции, оставленным без изменения судами вышестоящих инстанций, в удовлетворении заявленных требований отказано в связи со следующим.</w:t>
      </w:r>
    </w:p>
    <w:p w14:paraId="07DAB3F4" w14:textId="18CA275F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Согласно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2 ст</w:t>
      </w:r>
      <w:r>
        <w:rPr>
          <w:spacing w:val="-6"/>
          <w:sz w:val="28"/>
          <w:szCs w:val="28"/>
        </w:rPr>
        <w:t>. 24.7 Закона №</w:t>
      </w:r>
      <w:r w:rsidRPr="0049008C">
        <w:rPr>
          <w:spacing w:val="-6"/>
          <w:sz w:val="28"/>
          <w:szCs w:val="28"/>
        </w:rPr>
        <w:t xml:space="preserve"> 89-ФЗ место накопления ТКО является одним из существенных условий договора оказания услуг по обращению с ТКО.</w:t>
      </w:r>
    </w:p>
    <w:p w14:paraId="6C364A24" w14:textId="2ACD7396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Из взаимосвязанных положений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2 ст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24.7 Закона N 89-ФЗ и </w:t>
      </w:r>
      <w:proofErr w:type="spellStart"/>
      <w:r w:rsidRPr="0049008C">
        <w:rPr>
          <w:spacing w:val="-6"/>
          <w:sz w:val="28"/>
          <w:szCs w:val="28"/>
        </w:rPr>
        <w:t>п</w:t>
      </w:r>
      <w:r>
        <w:rPr>
          <w:spacing w:val="-6"/>
          <w:sz w:val="28"/>
          <w:szCs w:val="28"/>
        </w:rPr>
        <w:t>.п</w:t>
      </w:r>
      <w:proofErr w:type="spellEnd"/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9, </w:t>
      </w:r>
      <w:r>
        <w:rPr>
          <w:spacing w:val="-6"/>
          <w:sz w:val="28"/>
          <w:szCs w:val="28"/>
        </w:rPr>
        <w:t>13 Правил №</w:t>
      </w:r>
      <w:r w:rsidRPr="0049008C">
        <w:rPr>
          <w:spacing w:val="-6"/>
          <w:sz w:val="28"/>
          <w:szCs w:val="28"/>
        </w:rPr>
        <w:t xml:space="preserve"> 1156 следует, что региональный оператор осуществляет прием ТКО от потребителей в месте (площадке) накопления ТКО, определенном договором на оказание услуг по обращению с ТКО, в соответствии со схемой обращения с отходами. При этом региональный оператор несет ответственность за обращение с ТКО с момента погрузки таких отходов в мусоровоз.</w:t>
      </w:r>
    </w:p>
    <w:p w14:paraId="79C73140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Как следует из материалов дела и не оспаривается сторонами, договор оказания услуг по обращению с ТКО в виде единого документа между региональным оператором и потребителем не подписан.</w:t>
      </w:r>
    </w:p>
    <w:p w14:paraId="69B94CEC" w14:textId="202647A8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В силу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10 ст</w:t>
      </w:r>
      <w:r>
        <w:rPr>
          <w:spacing w:val="-6"/>
          <w:sz w:val="28"/>
          <w:szCs w:val="28"/>
        </w:rPr>
        <w:t>. 24.6 Закона №</w:t>
      </w:r>
      <w:r w:rsidRPr="0049008C">
        <w:rPr>
          <w:spacing w:val="-6"/>
          <w:sz w:val="28"/>
          <w:szCs w:val="28"/>
        </w:rPr>
        <w:t xml:space="preserve"> 89-ФЗ региональные операторы обязаны соблюдать схему потоков ТКО, предусмотренную территориальной схемой </w:t>
      </w:r>
      <w:r w:rsidRPr="0049008C">
        <w:rPr>
          <w:spacing w:val="-6"/>
          <w:sz w:val="28"/>
          <w:szCs w:val="28"/>
        </w:rPr>
        <w:lastRenderedPageBreak/>
        <w:t>обращения с отходами субъекта Российской Федерации, на территории которого такие операторы осуществляют свою деятельность.</w:t>
      </w:r>
    </w:p>
    <w:p w14:paraId="04C8F080" w14:textId="522C6AD8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Согласно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3 ст</w:t>
      </w:r>
      <w:r>
        <w:rPr>
          <w:spacing w:val="-6"/>
          <w:sz w:val="28"/>
          <w:szCs w:val="28"/>
        </w:rPr>
        <w:t>. 13.3 Закона №</w:t>
      </w:r>
      <w:r w:rsidRPr="0049008C">
        <w:rPr>
          <w:spacing w:val="-6"/>
          <w:sz w:val="28"/>
          <w:szCs w:val="28"/>
        </w:rPr>
        <w:t xml:space="preserve"> 89-ФЗ территориальная схема обращения с отходами должна включать в том числе:</w:t>
      </w:r>
    </w:p>
    <w:p w14:paraId="2BBF0E28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- данные о нахождении источников образования отходов на территории субъекта Российской Федерации (с нанесением источников их образования на карту субъекта Российской Федерации);</w:t>
      </w:r>
    </w:p>
    <w:p w14:paraId="5B8EDC16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- данные о нахождении мест накопления отходов на территории субъекта Российской Федерации.</w:t>
      </w:r>
    </w:p>
    <w:p w14:paraId="129E23BE" w14:textId="7FB1976F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В соответствии с п</w:t>
      </w:r>
      <w:r>
        <w:rPr>
          <w:spacing w:val="-6"/>
          <w:sz w:val="28"/>
          <w:szCs w:val="28"/>
        </w:rPr>
        <w:t>. 9 Правил № 1130 раздел «</w:t>
      </w:r>
      <w:r w:rsidRPr="0049008C">
        <w:rPr>
          <w:spacing w:val="-6"/>
          <w:sz w:val="28"/>
          <w:szCs w:val="28"/>
        </w:rPr>
        <w:t>Места нак</w:t>
      </w:r>
      <w:r>
        <w:rPr>
          <w:spacing w:val="-6"/>
          <w:sz w:val="28"/>
          <w:szCs w:val="28"/>
        </w:rPr>
        <w:t>опления отходов»</w:t>
      </w:r>
      <w:r w:rsidRPr="0049008C">
        <w:rPr>
          <w:spacing w:val="-6"/>
          <w:sz w:val="28"/>
          <w:szCs w:val="28"/>
        </w:rPr>
        <w:t xml:space="preserve"> территориальной схемы обращения с отходами содержит данные о нахождении мест накопления отходов (с нанесением их на карту субъекта Российской Федерации) в соответствии со схемами размещения мест (площадок) накопления ТКО и реестрами мест (площадок) накопления ТКО.</w:t>
      </w:r>
    </w:p>
    <w:p w14:paraId="57CDEB24" w14:textId="0C379F75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Согласно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5 ст</w:t>
      </w:r>
      <w:r>
        <w:rPr>
          <w:spacing w:val="-6"/>
          <w:sz w:val="28"/>
          <w:szCs w:val="28"/>
        </w:rPr>
        <w:t>. 13.4 Закона №</w:t>
      </w:r>
      <w:r w:rsidRPr="0049008C">
        <w:rPr>
          <w:spacing w:val="-6"/>
          <w:sz w:val="28"/>
          <w:szCs w:val="28"/>
        </w:rPr>
        <w:t xml:space="preserve"> 89-ФЗ, п</w:t>
      </w:r>
      <w:r>
        <w:rPr>
          <w:spacing w:val="-6"/>
          <w:sz w:val="28"/>
          <w:szCs w:val="28"/>
        </w:rPr>
        <w:t>. 15 Правил №</w:t>
      </w:r>
      <w:r w:rsidRPr="0049008C">
        <w:rPr>
          <w:spacing w:val="-6"/>
          <w:sz w:val="28"/>
          <w:szCs w:val="28"/>
        </w:rPr>
        <w:t xml:space="preserve"> 1039 реестр мест накопления ТКО включает данные о нахождении мест (площадок) накопления ТКО, а также данные о собственниках таких площадок и источниках образования ТКО.</w:t>
      </w:r>
    </w:p>
    <w:p w14:paraId="11C2A9FC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Из приведенных положений следует, что при отсутствии договора на оказание услуг по обращению с ТКО, подписанного сторонами в виде единого документа, место накопления ТКО, предназначенное для конкретного источника образования отходов, определяется в соответствии с территориальной схемой обращения с отходами.</w:t>
      </w:r>
    </w:p>
    <w:p w14:paraId="73FFDD38" w14:textId="466CF701" w:rsid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Услуга по обращению с ТКО не может считаться оказанной только ввиду образования отходов как неизменного фактора, сопутствующего жизнедеятельности человека, если при этом не соблюдаются требования к организации исполнения данной услуги, предусмотренные действующим законодательством.</w:t>
      </w:r>
    </w:p>
    <w:p w14:paraId="205ACAF8" w14:textId="6211019F" w:rsidR="0049008C" w:rsidRPr="0049008C" w:rsidRDefault="0049008C" w:rsidP="0049008C">
      <w:pPr>
        <w:spacing w:after="0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 w:rsidRPr="0049008C">
        <w:rPr>
          <w:rFonts w:eastAsia="Calibri" w:cs="Times New Roman"/>
          <w:spacing w:val="-6"/>
          <w:szCs w:val="28"/>
        </w:rPr>
        <w:t>Территориальная схема обращения с отходами на территории Иркутской области утверждена приказом министерства природных ресурсов и экологии Иркутской области от 29.12.2017 № 43-мпр.</w:t>
      </w:r>
    </w:p>
    <w:p w14:paraId="39D6A1C8" w14:textId="41781730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Таким образом, в</w:t>
      </w:r>
      <w:r w:rsidRPr="0049008C">
        <w:rPr>
          <w:spacing w:val="-6"/>
          <w:sz w:val="28"/>
          <w:szCs w:val="28"/>
        </w:rPr>
        <w:t xml:space="preserve"> случае если место накопления ТКО и (или) источник образования отходов не включены в территориальную схему обращения с отходами, региональный оператор должен доказывать факт реального оказания услуг собственнику ТКО. </w:t>
      </w:r>
    </w:p>
    <w:p w14:paraId="4C82DE7E" w14:textId="2DA3D1E4" w:rsidR="00DC6ADC" w:rsidRPr="005F7A54" w:rsidRDefault="00DC6ADC" w:rsidP="00CD7D22">
      <w:pPr>
        <w:spacing w:after="0"/>
        <w:jc w:val="both"/>
        <w:rPr>
          <w:rFonts w:cs="Times New Roman"/>
          <w:spacing w:val="-6"/>
          <w:szCs w:val="28"/>
        </w:rPr>
      </w:pPr>
      <w:bookmarkStart w:id="0" w:name="_GoBack"/>
      <w:bookmarkEnd w:id="0"/>
    </w:p>
    <w:sectPr w:rsidR="00DC6ADC" w:rsidRPr="005F7A5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57"/>
    <w:rsid w:val="0031795A"/>
    <w:rsid w:val="0049008C"/>
    <w:rsid w:val="005F7A54"/>
    <w:rsid w:val="006C0B77"/>
    <w:rsid w:val="008242FF"/>
    <w:rsid w:val="008530BA"/>
    <w:rsid w:val="00870751"/>
    <w:rsid w:val="00922C48"/>
    <w:rsid w:val="00B915B7"/>
    <w:rsid w:val="00C6007C"/>
    <w:rsid w:val="00CD7D22"/>
    <w:rsid w:val="00DC6ADC"/>
    <w:rsid w:val="00EA59DF"/>
    <w:rsid w:val="00EE4070"/>
    <w:rsid w:val="00F12C76"/>
    <w:rsid w:val="00F64B57"/>
    <w:rsid w:val="00F9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44C2"/>
  <w15:chartTrackingRefBased/>
  <w15:docId w15:val="{07096E00-849A-4DDB-A400-69B8B220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5</cp:revision>
  <dcterms:created xsi:type="dcterms:W3CDTF">2023-12-07T11:15:00Z</dcterms:created>
  <dcterms:modified xsi:type="dcterms:W3CDTF">2024-04-26T11:44:00Z</dcterms:modified>
</cp:coreProperties>
</file>